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hint="cs"/>
          <w:sz w:val="28"/>
          <w:szCs w:val="28"/>
          <w:rtl/>
        </w:rPr>
        <w:t>هوش</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اخلاقی</w:t>
      </w:r>
    </w:p>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hint="cs"/>
          <w:sz w:val="28"/>
          <w:szCs w:val="28"/>
          <w:rtl/>
        </w:rPr>
        <w:t>صفات</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راسخ</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انسان</w:t>
      </w:r>
      <w:r w:rsidRPr="00826353">
        <w:rPr>
          <w:rFonts w:ascii="Calibri" w:eastAsia="Times New Roman" w:hAnsi="Calibri" w:cs="B Lotus"/>
          <w:sz w:val="28"/>
          <w:szCs w:val="28"/>
        </w:rPr>
        <w:t xml:space="preserve">: </w:t>
      </w:r>
    </w:p>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hint="cs"/>
          <w:sz w:val="28"/>
          <w:szCs w:val="28"/>
          <w:rtl/>
        </w:rPr>
        <w:t>اخلاق</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می</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گوید</w:t>
      </w:r>
      <w:r w:rsidRPr="00826353">
        <w:rPr>
          <w:rFonts w:ascii="Calibri" w:eastAsia="Times New Roman" w:hAnsi="Calibri" w:cs="B Lotus"/>
          <w:sz w:val="28"/>
          <w:szCs w:val="28"/>
        </w:rPr>
        <w:t xml:space="preserve"> : </w:t>
      </w:r>
    </w:p>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hint="cs"/>
          <w:sz w:val="28"/>
          <w:szCs w:val="28"/>
          <w:rtl/>
        </w:rPr>
        <w:t>صفات</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نفسانی</w:t>
      </w:r>
      <w:r w:rsidRPr="00826353">
        <w:rPr>
          <w:rFonts w:ascii="Calibri" w:eastAsia="Times New Roman" w:hAnsi="Calibri" w:cs="B Lotus"/>
          <w:sz w:val="28"/>
          <w:szCs w:val="28"/>
        </w:rPr>
        <w:t xml:space="preserve">: </w:t>
      </w:r>
    </w:p>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hint="cs"/>
          <w:sz w:val="28"/>
          <w:szCs w:val="28"/>
          <w:rtl/>
        </w:rPr>
        <w:t>فضایل</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اخلاقی</w:t>
      </w:r>
      <w:r w:rsidRPr="00826353">
        <w:rPr>
          <w:rFonts w:ascii="Calibri" w:eastAsia="Times New Roman" w:hAnsi="Calibri" w:cs="B Lotus"/>
          <w:sz w:val="28"/>
          <w:szCs w:val="28"/>
        </w:rPr>
        <w:t xml:space="preserve">: </w:t>
      </w:r>
    </w:p>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hint="cs"/>
          <w:sz w:val="28"/>
          <w:szCs w:val="28"/>
          <w:rtl/>
        </w:rPr>
        <w:t>نهاد</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اخلاقی</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زندگی</w:t>
      </w:r>
      <w:r w:rsidRPr="00826353">
        <w:rPr>
          <w:rFonts w:ascii="Calibri" w:eastAsia="Times New Roman" w:hAnsi="Calibri" w:cs="B Lotus"/>
          <w:sz w:val="28"/>
          <w:szCs w:val="28"/>
        </w:rPr>
        <w:t xml:space="preserve">: </w:t>
      </w:r>
    </w:p>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hint="cs"/>
          <w:sz w:val="28"/>
          <w:szCs w:val="28"/>
          <w:rtl/>
        </w:rPr>
        <w:t>اصول</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ضروری</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هوش</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اخلاقی</w:t>
      </w:r>
    </w:p>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sz w:val="28"/>
          <w:szCs w:val="28"/>
        </w:rPr>
        <w:t>-</w:t>
      </w:r>
      <w:r w:rsidRPr="00826353">
        <w:rPr>
          <w:rFonts w:ascii="Calibri" w:eastAsia="Times New Roman" w:hAnsi="Calibri" w:cs="B Lotus" w:hint="cs"/>
          <w:sz w:val="28"/>
          <w:szCs w:val="28"/>
          <w:rtl/>
        </w:rPr>
        <w:t>همدردی</w:t>
      </w:r>
      <w:r w:rsidRPr="00826353">
        <w:rPr>
          <w:rFonts w:ascii="Calibri" w:eastAsia="Times New Roman" w:hAnsi="Calibri" w:cs="B Lotus"/>
          <w:sz w:val="28"/>
          <w:szCs w:val="28"/>
        </w:rPr>
        <w:t xml:space="preserve"> : </w:t>
      </w:r>
    </w:p>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hint="cs"/>
          <w:sz w:val="28"/>
          <w:szCs w:val="28"/>
          <w:rtl/>
        </w:rPr>
        <w:t>هوشیاری</w:t>
      </w:r>
      <w:r w:rsidRPr="00826353">
        <w:rPr>
          <w:rFonts w:ascii="Calibri" w:eastAsia="Times New Roman" w:hAnsi="Calibri" w:cs="B Lotus"/>
          <w:sz w:val="28"/>
          <w:szCs w:val="28"/>
        </w:rPr>
        <w:t xml:space="preserve"> : </w:t>
      </w:r>
    </w:p>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hint="cs"/>
          <w:sz w:val="28"/>
          <w:szCs w:val="28"/>
          <w:rtl/>
        </w:rPr>
        <w:t>خودکنترلی</w:t>
      </w:r>
      <w:r w:rsidRPr="00826353">
        <w:rPr>
          <w:rFonts w:ascii="Calibri" w:eastAsia="Times New Roman" w:hAnsi="Calibri" w:cs="B Lotus"/>
          <w:sz w:val="28"/>
          <w:szCs w:val="28"/>
        </w:rPr>
        <w:t xml:space="preserve"> : </w:t>
      </w:r>
    </w:p>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hint="cs"/>
          <w:sz w:val="28"/>
          <w:szCs w:val="28"/>
          <w:rtl/>
        </w:rPr>
        <w:t>توجه</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واحترام</w:t>
      </w:r>
      <w:r w:rsidRPr="00826353">
        <w:rPr>
          <w:rFonts w:ascii="Calibri" w:eastAsia="Times New Roman" w:hAnsi="Calibri" w:cs="B Lotus"/>
          <w:sz w:val="28"/>
          <w:szCs w:val="28"/>
        </w:rPr>
        <w:t xml:space="preserve"> : </w:t>
      </w:r>
    </w:p>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hint="cs"/>
          <w:sz w:val="28"/>
          <w:szCs w:val="28"/>
          <w:rtl/>
        </w:rPr>
        <w:t>مهربانی</w:t>
      </w:r>
      <w:r w:rsidRPr="00826353">
        <w:rPr>
          <w:rFonts w:ascii="Calibri" w:eastAsia="Times New Roman" w:hAnsi="Calibri" w:cs="B Lotus"/>
          <w:sz w:val="28"/>
          <w:szCs w:val="28"/>
        </w:rPr>
        <w:t xml:space="preserve"> : </w:t>
      </w:r>
    </w:p>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hint="cs"/>
          <w:sz w:val="28"/>
          <w:szCs w:val="28"/>
          <w:rtl/>
        </w:rPr>
        <w:t>صبروبردباری</w:t>
      </w:r>
    </w:p>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hint="cs"/>
          <w:sz w:val="28"/>
          <w:szCs w:val="28"/>
          <w:rtl/>
        </w:rPr>
        <w:t>انصاف</w:t>
      </w:r>
    </w:p>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hint="cs"/>
          <w:sz w:val="28"/>
          <w:szCs w:val="28"/>
          <w:rtl/>
        </w:rPr>
        <w:t>ابعادهوش</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اخلاقی</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ازدیدگاه</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لنیک</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و</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کیل</w:t>
      </w:r>
      <w:r w:rsidRPr="00826353">
        <w:rPr>
          <w:rFonts w:ascii="Calibri" w:eastAsia="Times New Roman" w:hAnsi="Calibri" w:cs="B Lotus"/>
          <w:sz w:val="28"/>
          <w:szCs w:val="28"/>
        </w:rPr>
        <w:t xml:space="preserve"> </w:t>
      </w:r>
    </w:p>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hint="cs"/>
          <w:sz w:val="28"/>
          <w:szCs w:val="28"/>
          <w:rtl/>
        </w:rPr>
        <w:t>اصل</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درستکاری</w:t>
      </w:r>
      <w:r w:rsidRPr="00826353">
        <w:rPr>
          <w:rFonts w:ascii="Calibri" w:eastAsia="Times New Roman" w:hAnsi="Calibri" w:cs="B Lotus"/>
          <w:sz w:val="28"/>
          <w:szCs w:val="28"/>
        </w:rPr>
        <w:t xml:space="preserve">: </w:t>
      </w:r>
    </w:p>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hint="cs"/>
          <w:sz w:val="28"/>
          <w:szCs w:val="28"/>
          <w:rtl/>
        </w:rPr>
        <w:t>اصل</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مسئولیت</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پذیری</w:t>
      </w:r>
      <w:r w:rsidRPr="00826353">
        <w:rPr>
          <w:rFonts w:ascii="Calibri" w:eastAsia="Times New Roman" w:hAnsi="Calibri" w:cs="B Lotus"/>
          <w:sz w:val="28"/>
          <w:szCs w:val="28"/>
        </w:rPr>
        <w:t xml:space="preserve">: </w:t>
      </w:r>
    </w:p>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hint="cs"/>
          <w:sz w:val="28"/>
          <w:szCs w:val="28"/>
          <w:rtl/>
        </w:rPr>
        <w:t>اصل</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دلسوزی</w:t>
      </w:r>
      <w:r w:rsidRPr="00826353">
        <w:rPr>
          <w:rFonts w:ascii="Calibri" w:eastAsia="Times New Roman" w:hAnsi="Calibri" w:cs="B Lotus"/>
          <w:sz w:val="28"/>
          <w:szCs w:val="28"/>
        </w:rPr>
        <w:t xml:space="preserve">: </w:t>
      </w:r>
    </w:p>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hint="cs"/>
          <w:sz w:val="28"/>
          <w:szCs w:val="28"/>
          <w:rtl/>
        </w:rPr>
        <w:t>اصل</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بخشش</w:t>
      </w:r>
      <w:r w:rsidRPr="00826353">
        <w:rPr>
          <w:rFonts w:ascii="Calibri" w:eastAsia="Times New Roman" w:hAnsi="Calibri" w:cs="B Lotus"/>
          <w:sz w:val="28"/>
          <w:szCs w:val="28"/>
        </w:rPr>
        <w:t xml:space="preserve">: </w:t>
      </w:r>
    </w:p>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hint="cs"/>
          <w:sz w:val="28"/>
          <w:szCs w:val="28"/>
          <w:rtl/>
        </w:rPr>
        <w:t>مؤلفه</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های</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هوش</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اخلاقی</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لنیک</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وکیل</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ازدیدگاه</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قرآن</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کریم</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وائمه</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معصومین</w:t>
      </w:r>
      <w:r w:rsidRPr="00826353">
        <w:rPr>
          <w:rFonts w:ascii="Calibri" w:eastAsia="Times New Roman" w:hAnsi="Calibri" w:cs="B Lotus"/>
          <w:sz w:val="28"/>
          <w:szCs w:val="28"/>
          <w:rtl/>
        </w:rPr>
        <w:t>(</w:t>
      </w:r>
      <w:r w:rsidRPr="00826353">
        <w:rPr>
          <w:rFonts w:ascii="Calibri" w:eastAsia="Times New Roman" w:hAnsi="Calibri" w:cs="B Lotus" w:hint="cs"/>
          <w:sz w:val="28"/>
          <w:szCs w:val="28"/>
          <w:rtl/>
        </w:rPr>
        <w:t>ع</w:t>
      </w:r>
      <w:r w:rsidRPr="00826353">
        <w:rPr>
          <w:rFonts w:ascii="Calibri" w:eastAsia="Times New Roman" w:hAnsi="Calibri" w:cs="B Lotus"/>
          <w:sz w:val="28"/>
          <w:szCs w:val="28"/>
        </w:rPr>
        <w:t>)</w:t>
      </w:r>
    </w:p>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sz w:val="28"/>
          <w:szCs w:val="28"/>
        </w:rPr>
        <w:t>1-</w:t>
      </w:r>
      <w:r w:rsidRPr="00826353">
        <w:rPr>
          <w:rFonts w:ascii="Calibri" w:eastAsia="Times New Roman" w:hAnsi="Calibri" w:cs="B Lotus" w:hint="cs"/>
          <w:sz w:val="28"/>
          <w:szCs w:val="28"/>
          <w:rtl/>
        </w:rPr>
        <w:t>درستکاری</w:t>
      </w:r>
    </w:p>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sz w:val="28"/>
          <w:szCs w:val="28"/>
        </w:rPr>
        <w:t>2-</w:t>
      </w:r>
      <w:r w:rsidRPr="00826353">
        <w:rPr>
          <w:rFonts w:ascii="Calibri" w:eastAsia="Times New Roman" w:hAnsi="Calibri" w:cs="B Lotus" w:hint="cs"/>
          <w:sz w:val="28"/>
          <w:szCs w:val="28"/>
          <w:rtl/>
        </w:rPr>
        <w:t>مسئولیت</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پذیری</w:t>
      </w:r>
    </w:p>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sz w:val="28"/>
          <w:szCs w:val="28"/>
        </w:rPr>
        <w:t>3-</w:t>
      </w:r>
      <w:r w:rsidRPr="00826353">
        <w:rPr>
          <w:rFonts w:ascii="Calibri" w:eastAsia="Times New Roman" w:hAnsi="Calibri" w:cs="B Lotus" w:hint="cs"/>
          <w:sz w:val="28"/>
          <w:szCs w:val="28"/>
          <w:rtl/>
        </w:rPr>
        <w:t>دلسوزی</w:t>
      </w:r>
    </w:p>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sz w:val="28"/>
          <w:szCs w:val="28"/>
        </w:rPr>
        <w:lastRenderedPageBreak/>
        <w:t>4-</w:t>
      </w:r>
      <w:r w:rsidRPr="00826353">
        <w:rPr>
          <w:rFonts w:ascii="Calibri" w:eastAsia="Times New Roman" w:hAnsi="Calibri" w:cs="B Lotus" w:hint="cs"/>
          <w:sz w:val="28"/>
          <w:szCs w:val="28"/>
          <w:rtl/>
        </w:rPr>
        <w:t>بخشش</w:t>
      </w:r>
    </w:p>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hint="cs"/>
          <w:sz w:val="28"/>
          <w:szCs w:val="28"/>
          <w:rtl/>
        </w:rPr>
        <w:t>نکاتی</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برای</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ایجاد</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هوش</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اخلاقی</w:t>
      </w:r>
    </w:p>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hint="cs"/>
          <w:sz w:val="28"/>
          <w:szCs w:val="28"/>
          <w:rtl/>
        </w:rPr>
        <w:t>انتقال</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ارزش</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ها،</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پایه</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هوش</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اخلاقی</w:t>
      </w:r>
    </w:p>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hint="cs"/>
          <w:sz w:val="28"/>
          <w:szCs w:val="28"/>
          <w:rtl/>
        </w:rPr>
        <w:t>پیشینه</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تحقیق</w:t>
      </w:r>
    </w:p>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hint="cs"/>
          <w:sz w:val="28"/>
          <w:szCs w:val="28"/>
          <w:rtl/>
        </w:rPr>
        <w:t>تحقیقات</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داخلی</w:t>
      </w:r>
    </w:p>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hint="cs"/>
          <w:sz w:val="28"/>
          <w:szCs w:val="28"/>
          <w:rtl/>
        </w:rPr>
        <w:t>تحقیقات</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خارجی</w:t>
      </w:r>
    </w:p>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hint="cs"/>
          <w:sz w:val="28"/>
          <w:szCs w:val="28"/>
          <w:rtl/>
        </w:rPr>
        <w:t>منابع</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و</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مأخذ</w:t>
      </w:r>
      <w:r w:rsidRPr="00826353">
        <w:rPr>
          <w:rFonts w:ascii="Calibri" w:eastAsia="Times New Roman" w:hAnsi="Calibri" w:cs="B Lotus"/>
          <w:sz w:val="28"/>
          <w:szCs w:val="28"/>
        </w:rPr>
        <w:t xml:space="preserve">: </w:t>
      </w:r>
    </w:p>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hint="cs"/>
          <w:sz w:val="28"/>
          <w:szCs w:val="28"/>
          <w:rtl/>
        </w:rPr>
        <w:t>منابع</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فارسی</w:t>
      </w:r>
    </w:p>
    <w:p w:rsidR="00826353" w:rsidRPr="00826353" w:rsidRDefault="00826353" w:rsidP="00826353">
      <w:pPr>
        <w:spacing w:after="0" w:line="360" w:lineRule="auto"/>
        <w:ind w:firstLine="284"/>
        <w:jc w:val="right"/>
        <w:rPr>
          <w:rFonts w:ascii="Calibri" w:eastAsia="Times New Roman" w:hAnsi="Calibri" w:cs="B Lotus"/>
          <w:sz w:val="28"/>
          <w:szCs w:val="28"/>
        </w:rPr>
      </w:pPr>
      <w:r w:rsidRPr="00826353">
        <w:rPr>
          <w:rFonts w:ascii="Calibri" w:eastAsia="Times New Roman" w:hAnsi="Calibri" w:cs="B Lotus"/>
          <w:sz w:val="28"/>
          <w:szCs w:val="28"/>
        </w:rPr>
        <w:t xml:space="preserve"> </w:t>
      </w:r>
    </w:p>
    <w:p w:rsidR="009404A0" w:rsidRDefault="00826353" w:rsidP="00826353">
      <w:pPr>
        <w:spacing w:after="0" w:line="360" w:lineRule="auto"/>
        <w:ind w:firstLine="284"/>
        <w:jc w:val="right"/>
        <w:rPr>
          <w:rFonts w:ascii="Calibri" w:eastAsia="Times New Roman" w:hAnsi="Calibri" w:cs="B Lotus"/>
          <w:sz w:val="28"/>
          <w:szCs w:val="28"/>
          <w:rtl/>
        </w:rPr>
      </w:pPr>
      <w:r w:rsidRPr="00826353">
        <w:rPr>
          <w:rFonts w:ascii="Calibri" w:eastAsia="Times New Roman" w:hAnsi="Calibri" w:cs="B Lotus" w:hint="cs"/>
          <w:sz w:val="28"/>
          <w:szCs w:val="28"/>
          <w:rtl/>
        </w:rPr>
        <w:t>منابع</w:t>
      </w:r>
      <w:r w:rsidRPr="00826353">
        <w:rPr>
          <w:rFonts w:ascii="Calibri" w:eastAsia="Times New Roman" w:hAnsi="Calibri" w:cs="B Lotus"/>
          <w:sz w:val="28"/>
          <w:szCs w:val="28"/>
          <w:rtl/>
        </w:rPr>
        <w:t xml:space="preserve"> </w:t>
      </w:r>
      <w:r w:rsidRPr="00826353">
        <w:rPr>
          <w:rFonts w:ascii="Calibri" w:eastAsia="Times New Roman" w:hAnsi="Calibri" w:cs="B Lotus" w:hint="cs"/>
          <w:sz w:val="28"/>
          <w:szCs w:val="28"/>
          <w:rtl/>
        </w:rPr>
        <w:t>انگلیسی</w:t>
      </w:r>
    </w:p>
    <w:p w:rsidR="00826353" w:rsidRDefault="00826353" w:rsidP="00A63629">
      <w:pPr>
        <w:spacing w:after="0" w:line="360" w:lineRule="auto"/>
        <w:ind w:firstLine="284"/>
        <w:rPr>
          <w:rFonts w:ascii="Calibri" w:eastAsia="Times New Roman" w:hAnsi="Calibri" w:cs="B Lotus"/>
          <w:sz w:val="28"/>
          <w:szCs w:val="28"/>
          <w:rtl/>
        </w:rPr>
      </w:pPr>
    </w:p>
    <w:p w:rsidR="00826353" w:rsidRDefault="00826353" w:rsidP="00826353">
      <w:pPr>
        <w:bidi/>
        <w:spacing w:after="0" w:line="360" w:lineRule="auto"/>
        <w:ind w:firstLine="284"/>
        <w:rPr>
          <w:rFonts w:ascii="Calibri" w:eastAsia="Times New Roman" w:hAnsi="Calibri" w:cs="B Lotus"/>
          <w:sz w:val="28"/>
          <w:szCs w:val="28"/>
          <w:rtl/>
        </w:rPr>
      </w:pPr>
    </w:p>
    <w:p w:rsidR="00826353" w:rsidRPr="00A63629" w:rsidRDefault="00826353" w:rsidP="00826353">
      <w:pPr>
        <w:bidi/>
        <w:spacing w:after="0" w:line="360" w:lineRule="auto"/>
        <w:ind w:firstLine="284"/>
        <w:rPr>
          <w:rFonts w:ascii="Calibri" w:eastAsia="Times New Roman" w:hAnsi="Calibri" w:cs="B Lotus"/>
          <w:sz w:val="28"/>
          <w:szCs w:val="28"/>
          <w:rtl/>
        </w:rPr>
      </w:pPr>
    </w:p>
    <w:p w:rsidR="009404A0" w:rsidRPr="00A63629" w:rsidRDefault="009404A0" w:rsidP="00A63629">
      <w:pPr>
        <w:keepNext/>
        <w:keepLines/>
        <w:bidi/>
        <w:spacing w:after="0" w:line="360" w:lineRule="auto"/>
        <w:jc w:val="both"/>
        <w:outlineLvl w:val="0"/>
        <w:rPr>
          <w:rFonts w:ascii="Cambria" w:eastAsia="Times New Roman" w:hAnsi="Cambria" w:cs="B Lotus"/>
          <w:b/>
          <w:bCs/>
          <w:sz w:val="28"/>
          <w:szCs w:val="28"/>
          <w:rtl/>
          <w:lang w:val="x-none" w:eastAsia="x-none" w:bidi="fa-IR"/>
        </w:rPr>
      </w:pPr>
      <w:bookmarkStart w:id="0" w:name="_Toc404796960"/>
      <w:r w:rsidRPr="00A63629">
        <w:rPr>
          <w:rFonts w:ascii="Cambria" w:eastAsia="Times New Roman" w:hAnsi="Cambria" w:cs="B Lotus" w:hint="cs"/>
          <w:b/>
          <w:bCs/>
          <w:sz w:val="28"/>
          <w:szCs w:val="28"/>
          <w:rtl/>
          <w:lang w:val="x-none" w:eastAsia="x-none" w:bidi="fa-IR"/>
        </w:rPr>
        <w:t>مبانی نظری پژوهش</w:t>
      </w:r>
      <w:bookmarkEnd w:id="0"/>
    </w:p>
    <w:p w:rsidR="009404A0" w:rsidRPr="00A63629" w:rsidRDefault="009404A0" w:rsidP="00A63629">
      <w:pPr>
        <w:bidi/>
        <w:spacing w:before="240" w:after="0" w:line="360" w:lineRule="auto"/>
        <w:jc w:val="both"/>
        <w:rPr>
          <w:rFonts w:ascii="Calibri" w:eastAsia="SimSun" w:hAnsi="Calibri" w:cs="B Lotus"/>
          <w:b/>
          <w:bCs/>
          <w:sz w:val="28"/>
          <w:szCs w:val="28"/>
          <w:rtl/>
        </w:rPr>
      </w:pPr>
      <w:r w:rsidRPr="00A63629">
        <w:rPr>
          <w:rFonts w:ascii="Calibri" w:eastAsia="SimSun" w:hAnsi="Calibri" w:cs="B Lotus" w:hint="cs"/>
          <w:b/>
          <w:bCs/>
          <w:sz w:val="28"/>
          <w:szCs w:val="28"/>
          <w:rtl/>
        </w:rPr>
        <w:t>هوش اخلاقی</w:t>
      </w:r>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sz w:val="28"/>
          <w:szCs w:val="28"/>
          <w:rtl/>
        </w:rPr>
        <w:t>اخلاق را مجموعه‌ای از صفات روحی و باطنی انسان تعریف کرده‌اند که به صورت اعمال و رفتاری که از خلقیات درونی انسان ناشی می‌شود، بروز ظاهری پیدا می‌کند و بدین سبب گفته می‌شود که اخلاق را از راه آثارش می‌توان تعریف کرد. استمرار یک نوع رفتار خاص، دلیل بر آن است که این رفتار یک ریشه درونی و باطنی در عمق جان و روح فرد یافته است که آن ریشه را خلق و اخلاق می‌نامند.</w:t>
      </w:r>
      <w:r w:rsidRPr="00A63629">
        <w:rPr>
          <w:rFonts w:ascii="Calibri" w:eastAsia="SimSun" w:hAnsi="Calibri" w:cs="B Lotus" w:hint="cs"/>
          <w:sz w:val="28"/>
          <w:szCs w:val="28"/>
          <w:rtl/>
        </w:rPr>
        <w:t xml:space="preserve"> </w:t>
      </w:r>
      <w:r w:rsidRPr="00A63629">
        <w:rPr>
          <w:rFonts w:ascii="Calibri" w:eastAsia="SimSun" w:hAnsi="Calibri" w:cs="B Lotus"/>
          <w:sz w:val="28"/>
          <w:szCs w:val="28"/>
          <w:rtl/>
        </w:rPr>
        <w:t>دامنه اخلاق را در حد رفتارهای فردی تلقی می‌کنند، اما رفتارهای فردی وقتی که در سطح جامعه یا نهادهای اجتماعی تسری پیدا می‌کند و شیوع می‌یابد، به نوعی به اخلاق جمعی تبدیل می‌شود که ریشه‌اش در فرهنگ جامعه می‌دواند و خود نوعی وجه غالب می‌یابد که جامعه را با آن می‌توان شناخت</w:t>
      </w:r>
      <w:r w:rsidRPr="00A63629">
        <w:rPr>
          <w:rFonts w:ascii="Calibri" w:eastAsia="SimSun" w:hAnsi="Calibri" w:cs="B Lotus" w:hint="cs"/>
          <w:sz w:val="28"/>
          <w:szCs w:val="28"/>
          <w:rtl/>
        </w:rPr>
        <w:t>(معیدفر،1380).</w:t>
      </w:r>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sz w:val="28"/>
          <w:szCs w:val="28"/>
          <w:rtl/>
        </w:rPr>
        <w:lastRenderedPageBreak/>
        <w:t xml:space="preserve">مصباح یزدی </w:t>
      </w:r>
      <w:r w:rsidRPr="00A63629">
        <w:rPr>
          <w:rFonts w:ascii="Calibri" w:eastAsia="SimSun" w:hAnsi="Calibri" w:cs="B Lotus" w:hint="cs"/>
          <w:sz w:val="28"/>
          <w:szCs w:val="28"/>
          <w:rtl/>
        </w:rPr>
        <w:t xml:space="preserve">(1382) </w:t>
      </w:r>
      <w:r w:rsidRPr="00A63629">
        <w:rPr>
          <w:rFonts w:ascii="Calibri" w:eastAsia="SimSun" w:hAnsi="Calibri" w:cs="B Lotus"/>
          <w:sz w:val="28"/>
          <w:szCs w:val="28"/>
          <w:rtl/>
        </w:rPr>
        <w:t>در کتاب فلسفه اخلاق چهار معنی و کاربرد را برای اخلاق ذکر کرده اند که عبارتست از</w:t>
      </w:r>
      <w:r w:rsidRPr="00A63629">
        <w:rPr>
          <w:rFonts w:ascii="Calibri" w:eastAsia="SimSun" w:hAnsi="Calibri" w:cs="B Lotus" w:hint="cs"/>
          <w:sz w:val="28"/>
          <w:szCs w:val="28"/>
          <w:rtl/>
        </w:rPr>
        <w:t>:</w:t>
      </w:r>
    </w:p>
    <w:p w:rsidR="009404A0" w:rsidRPr="00A63629" w:rsidRDefault="009404A0" w:rsidP="00A63629">
      <w:pPr>
        <w:numPr>
          <w:ilvl w:val="0"/>
          <w:numId w:val="1"/>
        </w:numPr>
        <w:bidi/>
        <w:spacing w:after="0" w:line="360" w:lineRule="auto"/>
        <w:ind w:firstLine="284"/>
        <w:contextualSpacing/>
        <w:jc w:val="both"/>
        <w:rPr>
          <w:rFonts w:ascii="Calibri" w:eastAsia="SimSun" w:hAnsi="Calibri" w:cs="B Lotus"/>
          <w:sz w:val="28"/>
          <w:szCs w:val="28"/>
          <w:rtl/>
        </w:rPr>
        <w:sectPr w:rsidR="009404A0" w:rsidRPr="00A63629" w:rsidSect="003763E3">
          <w:footerReference w:type="default" r:id="rId7"/>
          <w:footnotePr>
            <w:numRestart w:val="eachPage"/>
          </w:footnotePr>
          <w:pgSz w:w="11907" w:h="16839" w:code="9"/>
          <w:pgMar w:top="3686" w:right="1701" w:bottom="1418" w:left="1418" w:header="709" w:footer="709" w:gutter="0"/>
          <w:cols w:space="708"/>
          <w:docGrid w:linePitch="360"/>
        </w:sectPr>
      </w:pPr>
      <w:r w:rsidRPr="00A63629">
        <w:rPr>
          <w:rFonts w:ascii="Calibri" w:eastAsia="SimSun" w:hAnsi="Calibri" w:cs="B Lotus"/>
          <w:b/>
          <w:bCs/>
          <w:sz w:val="28"/>
          <w:szCs w:val="28"/>
          <w:rtl/>
        </w:rPr>
        <w:t>صفات راسخ انسان:</w:t>
      </w:r>
      <w:r w:rsidRPr="00A63629">
        <w:rPr>
          <w:rFonts w:ascii="Calibri" w:eastAsia="SimSun" w:hAnsi="Calibri" w:cs="B Lotus"/>
          <w:sz w:val="28"/>
          <w:szCs w:val="28"/>
          <w:rtl/>
        </w:rPr>
        <w:t xml:space="preserve"> رایج ترین و شایع ترین کاربرد اصطلاحی اخلاق در بین اندیشمندان و فیلسوفان اسلامی، عبارت است از صفات و هیأت های پایدار نفس که موجب صدور افعالی متناسب با آنها به طور خود جوش و بدون نیاز به تفکر و تأمل از انسان می شوند. شیخ ابوعلی مسکویه در تعریف </w:t>
      </w:r>
    </w:p>
    <w:p w:rsidR="009404A0" w:rsidRPr="00A63629" w:rsidRDefault="009404A0" w:rsidP="00A63629">
      <w:pPr>
        <w:numPr>
          <w:ilvl w:val="0"/>
          <w:numId w:val="1"/>
        </w:numPr>
        <w:bidi/>
        <w:spacing w:after="0" w:line="360" w:lineRule="auto"/>
        <w:ind w:firstLine="284"/>
        <w:contextualSpacing/>
        <w:jc w:val="both"/>
        <w:rPr>
          <w:rFonts w:ascii="Calibri" w:eastAsia="SimSun" w:hAnsi="Calibri" w:cs="B Lotus"/>
          <w:sz w:val="28"/>
          <w:szCs w:val="28"/>
          <w:rtl/>
        </w:rPr>
      </w:pPr>
      <w:r w:rsidRPr="00A63629">
        <w:rPr>
          <w:rFonts w:ascii="Calibri" w:eastAsia="SimSun" w:hAnsi="Calibri" w:cs="B Lotus"/>
          <w:sz w:val="28"/>
          <w:szCs w:val="28"/>
          <w:rtl/>
        </w:rPr>
        <w:lastRenderedPageBreak/>
        <w:t>اخلاق می گوید : اخلاق حالتی نفسانی است که بدون نیاز به تفکر و تأمل، آدمی را به سمت انجام کار حرکت می دهد.علامه مجلسی نیز در تعریف اخلاق می گوید: اخلاق ملکه ای نفسانی است که به آسانی از انسان صادر می شود. برخی از این ملکات فطری و ذا</w:t>
      </w:r>
      <w:r w:rsidRPr="00A63629">
        <w:rPr>
          <w:rFonts w:ascii="Calibri" w:eastAsia="SimSun" w:hAnsi="Calibri" w:cs="B Lotus" w:hint="cs"/>
          <w:sz w:val="28"/>
          <w:szCs w:val="28"/>
          <w:rtl/>
        </w:rPr>
        <w:t>تی اند</w:t>
      </w:r>
      <w:r w:rsidRPr="00A63629">
        <w:rPr>
          <w:rFonts w:ascii="Calibri" w:eastAsia="SimSun" w:hAnsi="Calibri" w:cs="B Lotus"/>
          <w:sz w:val="28"/>
          <w:szCs w:val="28"/>
          <w:rtl/>
        </w:rPr>
        <w:t xml:space="preserve"> و پاره ای از آن ها نیز با تفکر و تلاش و تمرین و عادت دادن نفس به آنها، به دست می آیند</w:t>
      </w:r>
      <w:r w:rsidRPr="00A63629">
        <w:rPr>
          <w:rFonts w:ascii="Calibri" w:eastAsia="SimSun" w:hAnsi="Calibri" w:cs="B Lotus" w:hint="cs"/>
          <w:sz w:val="28"/>
          <w:szCs w:val="28"/>
          <w:rtl/>
        </w:rPr>
        <w:t>.</w:t>
      </w:r>
    </w:p>
    <w:p w:rsidR="009404A0" w:rsidRPr="00A63629" w:rsidRDefault="009404A0" w:rsidP="00A63629">
      <w:pPr>
        <w:numPr>
          <w:ilvl w:val="0"/>
          <w:numId w:val="1"/>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b/>
          <w:bCs/>
          <w:sz w:val="28"/>
          <w:szCs w:val="28"/>
          <w:rtl/>
        </w:rPr>
        <w:t>صفات نفسانی:</w:t>
      </w:r>
      <w:r w:rsidRPr="00A63629">
        <w:rPr>
          <w:rFonts w:ascii="Calibri" w:eastAsia="SimSun" w:hAnsi="Calibri" w:cs="B Lotus"/>
          <w:sz w:val="28"/>
          <w:szCs w:val="28"/>
          <w:rtl/>
        </w:rPr>
        <w:t xml:space="preserve"> گاهی منظور از اخلاق در اصطلاح اندیشمندان، هرگونه صفت نفسانی است که موجب پیدایش کارهای خوب یا بد می شود، چه آن صفت نفسانی به صورت پایدار و راسخ باشد و چه به صورت ناپایدار و غیرراسخ</w:t>
      </w:r>
      <w:r w:rsidRPr="00A63629">
        <w:rPr>
          <w:rFonts w:ascii="Calibri" w:eastAsia="SimSun" w:hAnsi="Calibri" w:cs="B Lotus" w:hint="cs"/>
          <w:sz w:val="28"/>
          <w:szCs w:val="28"/>
          <w:rtl/>
        </w:rPr>
        <w:t>.</w:t>
      </w:r>
    </w:p>
    <w:p w:rsidR="009404A0" w:rsidRPr="00A63629" w:rsidRDefault="009404A0" w:rsidP="00A63629">
      <w:pPr>
        <w:numPr>
          <w:ilvl w:val="0"/>
          <w:numId w:val="1"/>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b/>
          <w:bCs/>
          <w:sz w:val="28"/>
          <w:szCs w:val="28"/>
          <w:rtl/>
        </w:rPr>
        <w:t>فضایل اخلاقی</w:t>
      </w:r>
      <w:r w:rsidRPr="00A63629">
        <w:rPr>
          <w:rFonts w:ascii="Calibri" w:eastAsia="SimSun" w:hAnsi="Calibri" w:cs="B Lotus"/>
          <w:sz w:val="28"/>
          <w:szCs w:val="28"/>
          <w:rtl/>
        </w:rPr>
        <w:t>: گاهی نیز واژه اخلاق صرفاً درمورد اخلاق نیک و فضایل اخلاقی به کار می رود. مثلاً وقتی گفته می شود«فلان کار اخلاقی است» یا «دروغ گویی کار غیراخلاقی است» منظور از اخلاق، تنها اخلاق فضیلت است. البته در این که اصول اخلاق کدامند و آیا همه فضایل را می توان به یک یا چند فضیلت برگرداند یا نه، اختلافات فراوانی وجود دارد. به زعم فیلسوفان یونان و بسیاری از حکمای مسلمان چهار فضیلت حکمت، شجاعت، اعتدال و عدالت به عنوان فضایل مادر و بنیادین تلقی می شوند. در سنت مسیحی نیز گفته می شود که مسیحیان هفت فضیلت اصلی دارند، سه فضیلت الهیاتی و ایمان ، امید و محبت، و چهار فضیلت انسانی (مصلحت اندیشی، بردباری، اعتدال و عدالت</w:t>
      </w:r>
      <w:r w:rsidRPr="00A63629">
        <w:rPr>
          <w:rFonts w:ascii="Calibri" w:eastAsia="SimSun" w:hAnsi="Calibri" w:cs="B Lotus" w:hint="cs"/>
          <w:sz w:val="28"/>
          <w:szCs w:val="28"/>
          <w:rtl/>
        </w:rPr>
        <w:t>).</w:t>
      </w:r>
    </w:p>
    <w:p w:rsidR="009404A0" w:rsidRPr="00A63629" w:rsidRDefault="009404A0" w:rsidP="00A63629">
      <w:pPr>
        <w:numPr>
          <w:ilvl w:val="0"/>
          <w:numId w:val="1"/>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b/>
          <w:bCs/>
          <w:sz w:val="28"/>
          <w:szCs w:val="28"/>
          <w:rtl/>
        </w:rPr>
        <w:t>نهاد اخلاقی زندگی:</w:t>
      </w:r>
      <w:r w:rsidRPr="00A63629">
        <w:rPr>
          <w:rFonts w:ascii="Calibri" w:eastAsia="SimSun" w:hAnsi="Calibri" w:cs="B Lotus"/>
          <w:sz w:val="28"/>
          <w:szCs w:val="28"/>
          <w:rtl/>
        </w:rPr>
        <w:t xml:space="preserve"> اخلاق در این اصطلاح، در عرض مسایلی چون هنر، علم، حقوق و دین،</w:t>
      </w:r>
      <w:r w:rsidRPr="00A63629">
        <w:rPr>
          <w:rFonts w:ascii="Calibri" w:eastAsia="SimSun" w:hAnsi="Calibri" w:cs="B Lotus"/>
          <w:sz w:val="28"/>
          <w:szCs w:val="28"/>
        </w:rPr>
        <w:t xml:space="preserve">... </w:t>
      </w:r>
      <w:r w:rsidRPr="00A63629">
        <w:rPr>
          <w:rFonts w:ascii="Calibri" w:eastAsia="SimSun" w:hAnsi="Calibri" w:cs="B Lotus"/>
          <w:sz w:val="28"/>
          <w:szCs w:val="28"/>
          <w:rtl/>
        </w:rPr>
        <w:t>قرار دارد و در عین حال متفاوت با آنها به کار برده می شود. بنابراین اصطلاح، اخلاق نیز مانند زبان، دین و کشور پیش از افراد بوده و«فرد در آن داخل شده و کمابیش در آن سهیم می گردد» و پس از افراد نیز خواهد بود. به عبارت دیگر وجود آن به شخص وابسته نیست، بلکه "ابزاری در دست جامعه، به عنوان یک کل، است برای ارشاد و راهنمایی افراد گروه های کوچک تر"</w:t>
      </w:r>
      <w:r w:rsidRPr="00A63629">
        <w:rPr>
          <w:rFonts w:ascii="Calibri" w:eastAsia="SimSun" w:hAnsi="Calibri" w:cs="B Lotus" w:hint="cs"/>
          <w:sz w:val="28"/>
          <w:szCs w:val="28"/>
          <w:rtl/>
        </w:rPr>
        <w:t>(مصباح یزدی،1382).</w:t>
      </w:r>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hint="cs"/>
          <w:sz w:val="28"/>
          <w:szCs w:val="28"/>
          <w:rtl/>
        </w:rPr>
        <w:t>هوش اخلاقی عبارت است ازتوانایی تشخیص درست ازنادرست براساس اصول جهان شمول تعریف شده. این نوع هوش، درمحیط جهانی مدرن کنونی می تواند به مثابه نوعی جهت یاب برای اقدامات عمل نماید. هوش اخلاقی نه تنها چهارچوب قوی وقابل دفاع برای فعالیت انسان فراهم می کند، بلکه کاربردهای فراوانی دردنیای حقیقی دارد. درواقع، این نوع هوش تمام انواع دیگرهوش انسان رادرجهت انجام کارهای ارزشمند هدایت می کند(بهشتی فروهمکاران،2011: 3).</w:t>
      </w:r>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hint="cs"/>
          <w:sz w:val="28"/>
          <w:szCs w:val="28"/>
          <w:rtl/>
        </w:rPr>
        <w:t>بوربا</w:t>
      </w:r>
      <w:r w:rsidRPr="00A63629">
        <w:rPr>
          <w:rFonts w:ascii="Calibri" w:eastAsia="SimSun" w:hAnsi="Calibri" w:cs="B Lotus"/>
          <w:sz w:val="28"/>
          <w:szCs w:val="28"/>
          <w:vertAlign w:val="superscript"/>
          <w:rtl/>
        </w:rPr>
        <w:footnoteReference w:id="1"/>
      </w:r>
      <w:r w:rsidRPr="00A63629">
        <w:rPr>
          <w:rFonts w:ascii="Calibri" w:eastAsia="SimSun" w:hAnsi="Calibri" w:cs="B Lotus" w:hint="cs"/>
          <w:sz w:val="28"/>
          <w:szCs w:val="28"/>
          <w:rtl/>
        </w:rPr>
        <w:t xml:space="preserve"> (2005)هوش اخلاقی را بصورت ظرفیت تشخیص درست ازغلط، داشتن یقین های اخلاقی واقدام برمبنای آن ها به منظورارائه رفتاردرست وشرافتمندانه تعریف کرده است.</w:t>
      </w:r>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hint="cs"/>
          <w:sz w:val="28"/>
          <w:szCs w:val="28"/>
          <w:rtl/>
        </w:rPr>
        <w:lastRenderedPageBreak/>
        <w:t>این نوع هوش، نشان دهنده ظرفیت ذهنی انسان برای تعیین اینکه چگونه اصول جهان شمول انسانی را به ارزش ها، اهداف واقدامات خود مرتبط نماید می باشد. همچنین هوش اخلاقی نشان دهنده اشتیاق وتوانایی فرد برای قراردادن معیارهایی برتروفراترازمنافع خود وحتی موضوعاتی نظیر اثربخشی درکانون واکنش های فردی است(تورنروبارلینگ</w:t>
      </w:r>
      <w:r w:rsidRPr="00A63629">
        <w:rPr>
          <w:rFonts w:ascii="Calibri" w:eastAsia="SimSun" w:hAnsi="Calibri" w:cs="B Lotus"/>
          <w:sz w:val="28"/>
          <w:szCs w:val="28"/>
          <w:vertAlign w:val="superscript"/>
          <w:rtl/>
        </w:rPr>
        <w:footnoteReference w:id="2"/>
      </w:r>
      <w:r w:rsidRPr="00A63629">
        <w:rPr>
          <w:rFonts w:ascii="Calibri" w:eastAsia="SimSun" w:hAnsi="Calibri" w:cs="B Lotus" w:hint="cs"/>
          <w:sz w:val="28"/>
          <w:szCs w:val="28"/>
          <w:rtl/>
        </w:rPr>
        <w:t>،2002: 312).</w:t>
      </w:r>
    </w:p>
    <w:p w:rsidR="009404A0" w:rsidRPr="00A63629" w:rsidRDefault="009404A0" w:rsidP="00A63629">
      <w:pPr>
        <w:keepNext/>
        <w:keepLines/>
        <w:bidi/>
        <w:spacing w:before="480" w:after="0" w:line="360" w:lineRule="auto"/>
        <w:jc w:val="both"/>
        <w:outlineLvl w:val="0"/>
        <w:rPr>
          <w:rFonts w:ascii="Cambria" w:eastAsia="Times New Roman" w:hAnsi="Cambria" w:cs="B Lotus"/>
          <w:b/>
          <w:bCs/>
          <w:sz w:val="28"/>
          <w:szCs w:val="28"/>
          <w:rtl/>
          <w:lang w:val="x-none" w:eastAsia="x-none" w:bidi="fa-IR"/>
        </w:rPr>
      </w:pPr>
      <w:bookmarkStart w:id="1" w:name="_Toc404796961"/>
      <w:r w:rsidRPr="00A63629">
        <w:rPr>
          <w:rFonts w:ascii="Cambria" w:eastAsia="Times New Roman" w:hAnsi="Cambria" w:cs="B Lotus" w:hint="cs"/>
          <w:b/>
          <w:bCs/>
          <w:sz w:val="28"/>
          <w:szCs w:val="28"/>
          <w:rtl/>
          <w:lang w:val="x-none" w:eastAsia="x-none" w:bidi="fa-IR"/>
        </w:rPr>
        <w:t>اصول ضروری هوش اخلاقی</w:t>
      </w:r>
      <w:bookmarkEnd w:id="1"/>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hint="cs"/>
          <w:sz w:val="28"/>
          <w:szCs w:val="28"/>
          <w:rtl/>
        </w:rPr>
        <w:t>اصول هوش اخلاقی ازدیدگاه بوربا(2005) به این شرح می باشد:1</w:t>
      </w:r>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hint="cs"/>
          <w:b/>
          <w:bCs/>
          <w:sz w:val="28"/>
          <w:szCs w:val="28"/>
          <w:rtl/>
        </w:rPr>
        <w:t>1-همدردی</w:t>
      </w:r>
      <w:r w:rsidRPr="00A63629">
        <w:rPr>
          <w:rFonts w:ascii="Calibri" w:eastAsia="SimSun" w:hAnsi="Calibri" w:cs="B Lotus"/>
          <w:b/>
          <w:bCs/>
          <w:sz w:val="28"/>
          <w:szCs w:val="28"/>
          <w:vertAlign w:val="superscript"/>
          <w:rtl/>
        </w:rPr>
        <w:footnoteReference w:id="3"/>
      </w:r>
      <w:r w:rsidRPr="00A63629">
        <w:rPr>
          <w:rFonts w:ascii="Calibri" w:eastAsia="SimSun" w:hAnsi="Calibri" w:cs="B Lotus" w:hint="cs"/>
          <w:b/>
          <w:bCs/>
          <w:sz w:val="28"/>
          <w:szCs w:val="28"/>
          <w:rtl/>
        </w:rPr>
        <w:t xml:space="preserve">: </w:t>
      </w:r>
      <w:r w:rsidRPr="00A63629">
        <w:rPr>
          <w:rFonts w:ascii="Calibri" w:eastAsia="SimSun" w:hAnsi="Calibri" w:cs="B Lotus" w:hint="cs"/>
          <w:sz w:val="28"/>
          <w:szCs w:val="28"/>
          <w:rtl/>
        </w:rPr>
        <w:t>تشخیص علایق واحساسات افراد که شامل مراحل زیر می باشد:</w:t>
      </w:r>
    </w:p>
    <w:p w:rsidR="009404A0" w:rsidRPr="00A63629" w:rsidRDefault="009404A0" w:rsidP="00A63629">
      <w:pPr>
        <w:numPr>
          <w:ilvl w:val="0"/>
          <w:numId w:val="2"/>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hint="cs"/>
          <w:sz w:val="28"/>
          <w:szCs w:val="28"/>
          <w:rtl/>
        </w:rPr>
        <w:t>الف)پرورش آگاهی؛</w:t>
      </w:r>
    </w:p>
    <w:p w:rsidR="009404A0" w:rsidRPr="00A63629" w:rsidRDefault="009404A0" w:rsidP="00A63629">
      <w:pPr>
        <w:numPr>
          <w:ilvl w:val="0"/>
          <w:numId w:val="2"/>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hint="cs"/>
          <w:sz w:val="28"/>
          <w:szCs w:val="28"/>
          <w:rtl/>
        </w:rPr>
        <w:t>ب)افزایش حساسیت نسبت به احساس های دیگران؛</w:t>
      </w:r>
    </w:p>
    <w:p w:rsidR="009404A0" w:rsidRPr="00A63629" w:rsidRDefault="009404A0" w:rsidP="00A63629">
      <w:pPr>
        <w:numPr>
          <w:ilvl w:val="0"/>
          <w:numId w:val="2"/>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hint="cs"/>
          <w:sz w:val="28"/>
          <w:szCs w:val="28"/>
          <w:rtl/>
        </w:rPr>
        <w:t>ج)همدردی با دیدگاه اشخاص دیگر</w:t>
      </w:r>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hint="cs"/>
          <w:b/>
          <w:bCs/>
          <w:sz w:val="28"/>
          <w:szCs w:val="28"/>
          <w:rtl/>
        </w:rPr>
        <w:t>2-هوشیاری</w:t>
      </w:r>
      <w:r w:rsidRPr="00A63629">
        <w:rPr>
          <w:rFonts w:ascii="Calibri" w:eastAsia="SimSun" w:hAnsi="Calibri" w:cs="B Lotus"/>
          <w:b/>
          <w:bCs/>
          <w:sz w:val="28"/>
          <w:szCs w:val="28"/>
          <w:vertAlign w:val="superscript"/>
          <w:rtl/>
        </w:rPr>
        <w:footnoteReference w:id="4"/>
      </w:r>
      <w:r w:rsidRPr="00A63629">
        <w:rPr>
          <w:rFonts w:ascii="Calibri" w:eastAsia="SimSun" w:hAnsi="Calibri" w:cs="B Lotus" w:hint="cs"/>
          <w:b/>
          <w:bCs/>
          <w:sz w:val="28"/>
          <w:szCs w:val="28"/>
          <w:rtl/>
        </w:rPr>
        <w:t>:</w:t>
      </w:r>
      <w:r w:rsidRPr="00A63629">
        <w:rPr>
          <w:rFonts w:ascii="Calibri" w:eastAsia="SimSun" w:hAnsi="Calibri" w:cs="B Lotus" w:hint="cs"/>
          <w:sz w:val="28"/>
          <w:szCs w:val="28"/>
          <w:rtl/>
        </w:rPr>
        <w:t xml:space="preserve"> دانستن راه درست وصحیح وعمل درهمان راه، که شامل:</w:t>
      </w:r>
    </w:p>
    <w:p w:rsidR="009404A0" w:rsidRPr="00A63629" w:rsidRDefault="009404A0" w:rsidP="00A63629">
      <w:pPr>
        <w:numPr>
          <w:ilvl w:val="0"/>
          <w:numId w:val="3"/>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hint="cs"/>
          <w:sz w:val="28"/>
          <w:szCs w:val="28"/>
          <w:rtl/>
        </w:rPr>
        <w:t>الف)ایجادزمینه ای برای رشد اخلاقی؛</w:t>
      </w:r>
    </w:p>
    <w:p w:rsidR="009404A0" w:rsidRPr="00A63629" w:rsidRDefault="009404A0" w:rsidP="00A63629">
      <w:pPr>
        <w:numPr>
          <w:ilvl w:val="0"/>
          <w:numId w:val="3"/>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hint="cs"/>
          <w:sz w:val="28"/>
          <w:szCs w:val="28"/>
          <w:rtl/>
        </w:rPr>
        <w:t>ب)ترویج معنویت برای تقویت هوشیاری وهدایت رفتار؛</w:t>
      </w:r>
    </w:p>
    <w:p w:rsidR="009404A0" w:rsidRPr="00A63629" w:rsidRDefault="009404A0" w:rsidP="00A63629">
      <w:pPr>
        <w:numPr>
          <w:ilvl w:val="0"/>
          <w:numId w:val="3"/>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hint="cs"/>
          <w:sz w:val="28"/>
          <w:szCs w:val="28"/>
          <w:rtl/>
        </w:rPr>
        <w:t>ج)پرورش انضباط اخلاقی برای کمک به افرادبه منظوریادگیری درست ازخلاف.</w:t>
      </w:r>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hint="cs"/>
          <w:b/>
          <w:bCs/>
          <w:sz w:val="28"/>
          <w:szCs w:val="28"/>
          <w:rtl/>
        </w:rPr>
        <w:t>3-خودکنترلی</w:t>
      </w:r>
      <w:r w:rsidRPr="00A63629">
        <w:rPr>
          <w:rFonts w:ascii="Calibri" w:eastAsia="SimSun" w:hAnsi="Calibri" w:cs="B Lotus"/>
          <w:b/>
          <w:bCs/>
          <w:sz w:val="28"/>
          <w:szCs w:val="28"/>
          <w:vertAlign w:val="superscript"/>
          <w:rtl/>
        </w:rPr>
        <w:footnoteReference w:id="5"/>
      </w:r>
      <w:r w:rsidRPr="00A63629">
        <w:rPr>
          <w:rFonts w:ascii="Calibri" w:eastAsia="SimSun" w:hAnsi="Calibri" w:cs="B Lotus" w:hint="cs"/>
          <w:b/>
          <w:bCs/>
          <w:sz w:val="28"/>
          <w:szCs w:val="28"/>
          <w:rtl/>
        </w:rPr>
        <w:t>:</w:t>
      </w:r>
      <w:r w:rsidRPr="00A63629">
        <w:rPr>
          <w:rFonts w:ascii="Calibri" w:eastAsia="SimSun" w:hAnsi="Calibri" w:cs="B Lotus" w:hint="cs"/>
          <w:sz w:val="28"/>
          <w:szCs w:val="28"/>
          <w:rtl/>
        </w:rPr>
        <w:t xml:space="preserve"> کنترل وتنظیم تفکرات واعمال خود بطوریکه برهرفشارازدرون وبیرون ایستادگی کنیم ودرهمان راهی عمل کنیم که احساس می کنیم درست است. که شامل:</w:t>
      </w:r>
    </w:p>
    <w:p w:rsidR="009404A0" w:rsidRPr="00A63629" w:rsidRDefault="009404A0" w:rsidP="00A63629">
      <w:pPr>
        <w:numPr>
          <w:ilvl w:val="0"/>
          <w:numId w:val="4"/>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hint="cs"/>
          <w:sz w:val="28"/>
          <w:szCs w:val="28"/>
          <w:rtl/>
        </w:rPr>
        <w:t>الف)الگوسازی واولویت بندی خودکنترلی افراد؛</w:t>
      </w:r>
    </w:p>
    <w:p w:rsidR="009404A0" w:rsidRPr="00A63629" w:rsidRDefault="009404A0" w:rsidP="00A63629">
      <w:pPr>
        <w:numPr>
          <w:ilvl w:val="0"/>
          <w:numId w:val="4"/>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hint="cs"/>
          <w:sz w:val="28"/>
          <w:szCs w:val="28"/>
          <w:rtl/>
        </w:rPr>
        <w:t>ب)تشویق افراد به خود انگیزشی؛</w:t>
      </w:r>
    </w:p>
    <w:p w:rsidR="009404A0" w:rsidRPr="00A63629" w:rsidRDefault="009404A0" w:rsidP="00A63629">
      <w:pPr>
        <w:numPr>
          <w:ilvl w:val="0"/>
          <w:numId w:val="4"/>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hint="cs"/>
          <w:sz w:val="28"/>
          <w:szCs w:val="28"/>
          <w:rtl/>
        </w:rPr>
        <w:t>ج)آموزش راه هایی به افراد برای رویارویی باوسوسه ها وتفکرقبل ازعمل.</w:t>
      </w:r>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hint="cs"/>
          <w:b/>
          <w:bCs/>
          <w:sz w:val="28"/>
          <w:szCs w:val="28"/>
          <w:rtl/>
        </w:rPr>
        <w:t>4-توجه واحترام</w:t>
      </w:r>
      <w:r w:rsidRPr="00A63629">
        <w:rPr>
          <w:rFonts w:ascii="Calibri" w:eastAsia="SimSun" w:hAnsi="Calibri" w:cs="B Lotus"/>
          <w:b/>
          <w:bCs/>
          <w:sz w:val="28"/>
          <w:szCs w:val="28"/>
          <w:vertAlign w:val="superscript"/>
          <w:rtl/>
        </w:rPr>
        <w:footnoteReference w:id="6"/>
      </w:r>
      <w:r w:rsidRPr="00A63629">
        <w:rPr>
          <w:rFonts w:ascii="Calibri" w:eastAsia="SimSun" w:hAnsi="Calibri" w:cs="B Lotus" w:hint="cs"/>
          <w:b/>
          <w:bCs/>
          <w:sz w:val="28"/>
          <w:szCs w:val="28"/>
          <w:rtl/>
        </w:rPr>
        <w:t xml:space="preserve">: </w:t>
      </w:r>
      <w:r w:rsidRPr="00A63629">
        <w:rPr>
          <w:rFonts w:ascii="Calibri" w:eastAsia="SimSun" w:hAnsi="Calibri" w:cs="B Lotus" w:hint="cs"/>
          <w:sz w:val="28"/>
          <w:szCs w:val="28"/>
          <w:rtl/>
        </w:rPr>
        <w:t>ارزش قائل شدن برای دیگران بارفتارمؤدبانه وبا ملاحظه، که شامل:</w:t>
      </w:r>
    </w:p>
    <w:p w:rsidR="009404A0" w:rsidRPr="00A63629" w:rsidRDefault="009404A0" w:rsidP="00A63629">
      <w:pPr>
        <w:numPr>
          <w:ilvl w:val="0"/>
          <w:numId w:val="5"/>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hint="cs"/>
          <w:sz w:val="28"/>
          <w:szCs w:val="28"/>
          <w:rtl/>
        </w:rPr>
        <w:t>الف)انتقال معانی توجه به افراد ازطریق آموزش دادن؛</w:t>
      </w:r>
    </w:p>
    <w:p w:rsidR="009404A0" w:rsidRPr="00A63629" w:rsidRDefault="009404A0" w:rsidP="00A63629">
      <w:pPr>
        <w:numPr>
          <w:ilvl w:val="0"/>
          <w:numId w:val="5"/>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hint="cs"/>
          <w:sz w:val="28"/>
          <w:szCs w:val="28"/>
          <w:rtl/>
        </w:rPr>
        <w:t>ب)افزایش توجه به اقتدار وبی توجهی به بی ادبی وبی احترامی؛</w:t>
      </w:r>
    </w:p>
    <w:p w:rsidR="009404A0" w:rsidRPr="00A63629" w:rsidRDefault="009404A0" w:rsidP="00A63629">
      <w:pPr>
        <w:numPr>
          <w:ilvl w:val="0"/>
          <w:numId w:val="5"/>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hint="cs"/>
          <w:sz w:val="28"/>
          <w:szCs w:val="28"/>
          <w:rtl/>
        </w:rPr>
        <w:t>ج)تأکیدبررفتارهای خوب، ادب وتواضع که به عنوان تعارف درنظرگرفته می شود.</w:t>
      </w:r>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hint="cs"/>
          <w:b/>
          <w:bCs/>
          <w:sz w:val="28"/>
          <w:szCs w:val="28"/>
          <w:rtl/>
        </w:rPr>
        <w:t>5-مهربانی</w:t>
      </w:r>
      <w:r w:rsidRPr="00A63629">
        <w:rPr>
          <w:rFonts w:ascii="Calibri" w:eastAsia="SimSun" w:hAnsi="Calibri" w:cs="B Lotus"/>
          <w:b/>
          <w:bCs/>
          <w:sz w:val="28"/>
          <w:szCs w:val="28"/>
          <w:vertAlign w:val="superscript"/>
          <w:rtl/>
        </w:rPr>
        <w:footnoteReference w:id="7"/>
      </w:r>
      <w:r w:rsidRPr="00A63629">
        <w:rPr>
          <w:rFonts w:ascii="Calibri" w:eastAsia="SimSun" w:hAnsi="Calibri" w:cs="B Lotus" w:hint="cs"/>
          <w:b/>
          <w:bCs/>
          <w:sz w:val="28"/>
          <w:szCs w:val="28"/>
          <w:rtl/>
        </w:rPr>
        <w:t>:</w:t>
      </w:r>
      <w:r w:rsidRPr="00A63629">
        <w:rPr>
          <w:rFonts w:ascii="Calibri" w:eastAsia="SimSun" w:hAnsi="Calibri" w:cs="B Lotus" w:hint="cs"/>
          <w:sz w:val="28"/>
          <w:szCs w:val="28"/>
          <w:rtl/>
        </w:rPr>
        <w:t xml:space="preserve"> توجه به نیازها واحساس های دیگران، که شامل: </w:t>
      </w:r>
    </w:p>
    <w:p w:rsidR="009404A0" w:rsidRPr="00A63629" w:rsidRDefault="009404A0" w:rsidP="00A63629">
      <w:pPr>
        <w:numPr>
          <w:ilvl w:val="0"/>
          <w:numId w:val="6"/>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hint="cs"/>
          <w:sz w:val="28"/>
          <w:szCs w:val="28"/>
          <w:rtl/>
        </w:rPr>
        <w:t>الف)تدریس معنی وارزش مهربانی؛</w:t>
      </w:r>
    </w:p>
    <w:p w:rsidR="009404A0" w:rsidRPr="00A63629" w:rsidRDefault="009404A0" w:rsidP="00A63629">
      <w:pPr>
        <w:numPr>
          <w:ilvl w:val="0"/>
          <w:numId w:val="6"/>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hint="cs"/>
          <w:sz w:val="28"/>
          <w:szCs w:val="28"/>
          <w:rtl/>
        </w:rPr>
        <w:lastRenderedPageBreak/>
        <w:t>ب)ایجادآستانه تحمل صفربرای زشتی وبدی؛</w:t>
      </w:r>
    </w:p>
    <w:p w:rsidR="009404A0" w:rsidRPr="00A63629" w:rsidRDefault="009404A0" w:rsidP="00A63629">
      <w:pPr>
        <w:numPr>
          <w:ilvl w:val="0"/>
          <w:numId w:val="6"/>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hint="cs"/>
          <w:sz w:val="28"/>
          <w:szCs w:val="28"/>
          <w:rtl/>
        </w:rPr>
        <w:t>ج)تشویق مهربانی وخاطرنشان کردن اثرهای مثبت آن.</w:t>
      </w:r>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hint="cs"/>
          <w:b/>
          <w:bCs/>
          <w:sz w:val="28"/>
          <w:szCs w:val="28"/>
          <w:rtl/>
        </w:rPr>
        <w:t>6-صبروبردباری</w:t>
      </w:r>
      <w:r w:rsidRPr="00A63629">
        <w:rPr>
          <w:rFonts w:ascii="Calibri" w:eastAsia="SimSun" w:hAnsi="Calibri" w:cs="B Lotus"/>
          <w:b/>
          <w:bCs/>
          <w:sz w:val="28"/>
          <w:szCs w:val="28"/>
          <w:vertAlign w:val="superscript"/>
          <w:rtl/>
        </w:rPr>
        <w:footnoteReference w:id="8"/>
      </w:r>
      <w:r w:rsidRPr="00A63629">
        <w:rPr>
          <w:rFonts w:ascii="Calibri" w:eastAsia="SimSun" w:hAnsi="Calibri" w:cs="B Lotus" w:hint="cs"/>
          <w:b/>
          <w:bCs/>
          <w:sz w:val="28"/>
          <w:szCs w:val="28"/>
          <w:rtl/>
        </w:rPr>
        <w:t xml:space="preserve">: </w:t>
      </w:r>
      <w:r w:rsidRPr="00A63629">
        <w:rPr>
          <w:rFonts w:ascii="Calibri" w:eastAsia="SimSun" w:hAnsi="Calibri" w:cs="B Lotus" w:hint="cs"/>
          <w:sz w:val="28"/>
          <w:szCs w:val="28"/>
          <w:rtl/>
        </w:rPr>
        <w:t>توجه به شأن وحقوق تمام افراد حتی آنان که عقاید ورفتارشان با ما مخالف است، که شامل:</w:t>
      </w:r>
    </w:p>
    <w:p w:rsidR="009404A0" w:rsidRPr="00A63629" w:rsidRDefault="009404A0" w:rsidP="00A63629">
      <w:pPr>
        <w:numPr>
          <w:ilvl w:val="0"/>
          <w:numId w:val="7"/>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hint="cs"/>
          <w:sz w:val="28"/>
          <w:szCs w:val="28"/>
          <w:rtl/>
        </w:rPr>
        <w:t>الف)پرورش صبروتحمل ازسنین پایین؛</w:t>
      </w:r>
    </w:p>
    <w:p w:rsidR="009404A0" w:rsidRPr="00A63629" w:rsidRDefault="009404A0" w:rsidP="00A63629">
      <w:pPr>
        <w:numPr>
          <w:ilvl w:val="0"/>
          <w:numId w:val="7"/>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hint="cs"/>
          <w:sz w:val="28"/>
          <w:szCs w:val="28"/>
          <w:rtl/>
        </w:rPr>
        <w:t>ب)القای درک تنوع وگوناگونی؛</w:t>
      </w:r>
    </w:p>
    <w:p w:rsidR="009404A0" w:rsidRPr="00A63629" w:rsidRDefault="009404A0" w:rsidP="00A63629">
      <w:pPr>
        <w:numPr>
          <w:ilvl w:val="0"/>
          <w:numId w:val="7"/>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hint="cs"/>
          <w:sz w:val="28"/>
          <w:szCs w:val="28"/>
          <w:rtl/>
        </w:rPr>
        <w:t>ج)مخالفت با کلیشه سازی وعدم تحمل تعصبات بی جهت.</w:t>
      </w:r>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hint="cs"/>
          <w:b/>
          <w:bCs/>
          <w:sz w:val="28"/>
          <w:szCs w:val="28"/>
          <w:rtl/>
        </w:rPr>
        <w:t>7-انصاف</w:t>
      </w:r>
      <w:r w:rsidRPr="00A63629">
        <w:rPr>
          <w:rFonts w:ascii="Calibri" w:eastAsia="SimSun" w:hAnsi="Calibri" w:cs="B Lotus"/>
          <w:b/>
          <w:bCs/>
          <w:sz w:val="28"/>
          <w:szCs w:val="28"/>
          <w:vertAlign w:val="superscript"/>
          <w:rtl/>
        </w:rPr>
        <w:footnoteReference w:id="9"/>
      </w:r>
      <w:r w:rsidRPr="00A63629">
        <w:rPr>
          <w:rFonts w:ascii="Calibri" w:eastAsia="SimSun" w:hAnsi="Calibri" w:cs="B Lotus" w:hint="cs"/>
          <w:b/>
          <w:bCs/>
          <w:sz w:val="28"/>
          <w:szCs w:val="28"/>
          <w:rtl/>
        </w:rPr>
        <w:t>:</w:t>
      </w:r>
      <w:r w:rsidRPr="00A63629">
        <w:rPr>
          <w:rFonts w:ascii="Calibri" w:eastAsia="SimSun" w:hAnsi="Calibri" w:cs="B Lotus" w:hint="cs"/>
          <w:sz w:val="28"/>
          <w:szCs w:val="28"/>
          <w:rtl/>
        </w:rPr>
        <w:t xml:space="preserve"> انتخاب های عقلانی وعمل به شیوه منصفانه، که شامل: </w:t>
      </w:r>
    </w:p>
    <w:p w:rsidR="009404A0" w:rsidRPr="00A63629" w:rsidRDefault="009404A0" w:rsidP="00A63629">
      <w:pPr>
        <w:numPr>
          <w:ilvl w:val="0"/>
          <w:numId w:val="8"/>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hint="cs"/>
          <w:sz w:val="28"/>
          <w:szCs w:val="28"/>
          <w:rtl/>
        </w:rPr>
        <w:t>الف)رفتاربادیگران بطورمنصفانه؛</w:t>
      </w:r>
    </w:p>
    <w:p w:rsidR="009404A0" w:rsidRPr="00A63629" w:rsidRDefault="009404A0" w:rsidP="00A63629">
      <w:pPr>
        <w:numPr>
          <w:ilvl w:val="0"/>
          <w:numId w:val="8"/>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hint="cs"/>
          <w:sz w:val="28"/>
          <w:szCs w:val="28"/>
          <w:rtl/>
        </w:rPr>
        <w:t>ب)کمک به دیگران برای داشتن رفتارمنصفانه؛</w:t>
      </w:r>
    </w:p>
    <w:p w:rsidR="009404A0" w:rsidRPr="00A63629" w:rsidRDefault="009404A0" w:rsidP="00A63629">
      <w:pPr>
        <w:numPr>
          <w:ilvl w:val="0"/>
          <w:numId w:val="8"/>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hint="cs"/>
          <w:sz w:val="28"/>
          <w:szCs w:val="28"/>
          <w:rtl/>
        </w:rPr>
        <w:t>ج)تدریس روش هایی به افراد برای مقاومت دربرابر بی انصافی وبی عدالتی(مختاری پور و سیادت،1388 : 100-101).</w:t>
      </w:r>
    </w:p>
    <w:p w:rsidR="009404A0" w:rsidRPr="00A63629" w:rsidRDefault="009404A0" w:rsidP="00A63629">
      <w:pPr>
        <w:keepNext/>
        <w:keepLines/>
        <w:bidi/>
        <w:spacing w:before="480" w:after="0" w:line="360" w:lineRule="auto"/>
        <w:jc w:val="both"/>
        <w:outlineLvl w:val="0"/>
        <w:rPr>
          <w:rFonts w:ascii="Cambria" w:eastAsia="SimSun" w:hAnsi="Cambria" w:cs="B Lotus"/>
          <w:b/>
          <w:bCs/>
          <w:sz w:val="28"/>
          <w:szCs w:val="28"/>
          <w:rtl/>
          <w:lang w:val="x-none" w:eastAsia="x-none" w:bidi="fa-IR"/>
        </w:rPr>
      </w:pPr>
      <w:bookmarkStart w:id="2" w:name="_Toc404796962"/>
      <w:r w:rsidRPr="00A63629">
        <w:rPr>
          <w:rFonts w:ascii="Cambria" w:eastAsia="SimSun" w:hAnsi="Cambria" w:cs="B Lotus" w:hint="cs"/>
          <w:b/>
          <w:bCs/>
          <w:sz w:val="28"/>
          <w:szCs w:val="28"/>
          <w:rtl/>
          <w:lang w:val="x-none" w:eastAsia="x-none" w:bidi="fa-IR"/>
        </w:rPr>
        <w:t>ابعادهوش اخلاقی ازدیدگاه لنیک و کیل</w:t>
      </w:r>
      <w:r w:rsidRPr="00A63629">
        <w:rPr>
          <w:rFonts w:ascii="Cambria" w:eastAsia="SimSun" w:hAnsi="Cambria" w:cs="B Lotus"/>
          <w:b/>
          <w:bCs/>
          <w:sz w:val="28"/>
          <w:szCs w:val="28"/>
          <w:vertAlign w:val="superscript"/>
          <w:lang w:val="x-none" w:eastAsia="x-none" w:bidi="fa-IR"/>
        </w:rPr>
        <w:footnoteReference w:id="10"/>
      </w:r>
      <w:bookmarkEnd w:id="2"/>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hint="cs"/>
          <w:sz w:val="28"/>
          <w:szCs w:val="28"/>
          <w:rtl/>
        </w:rPr>
        <w:t>لنیک وکیل(2005) بیان می کنند که هوش اخلاقی دارای 4اصل به شرح زیر می باشد:</w:t>
      </w:r>
    </w:p>
    <w:p w:rsidR="009404A0" w:rsidRPr="00A63629" w:rsidRDefault="009404A0" w:rsidP="00A63629">
      <w:pPr>
        <w:numPr>
          <w:ilvl w:val="0"/>
          <w:numId w:val="11"/>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hint="cs"/>
          <w:b/>
          <w:bCs/>
          <w:sz w:val="28"/>
          <w:szCs w:val="28"/>
          <w:rtl/>
        </w:rPr>
        <w:t>اصل درستکاری:</w:t>
      </w:r>
      <w:r w:rsidRPr="00A63629">
        <w:rPr>
          <w:rFonts w:ascii="Calibri" w:eastAsia="SimSun" w:hAnsi="Calibri" w:cs="B Lotus" w:hint="cs"/>
          <w:sz w:val="28"/>
          <w:szCs w:val="28"/>
          <w:rtl/>
        </w:rPr>
        <w:t xml:space="preserve"> به معنای ایجادهماهنگی بین اعتقادات واعمال افراد است. درحقیقت انجام چیزی که می دانیم درست است وگفتن حرف درست درتمام زمان هاست.</w:t>
      </w:r>
    </w:p>
    <w:p w:rsidR="009404A0" w:rsidRPr="00A63629" w:rsidRDefault="009404A0" w:rsidP="00A63629">
      <w:pPr>
        <w:numPr>
          <w:ilvl w:val="0"/>
          <w:numId w:val="11"/>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hint="cs"/>
          <w:b/>
          <w:bCs/>
          <w:sz w:val="28"/>
          <w:szCs w:val="28"/>
          <w:rtl/>
        </w:rPr>
        <w:t>اصل مسئولیت پذیری</w:t>
      </w:r>
      <w:r w:rsidRPr="00A63629">
        <w:rPr>
          <w:rFonts w:ascii="Calibri" w:eastAsia="SimSun" w:hAnsi="Calibri" w:cs="B Lotus" w:hint="cs"/>
          <w:sz w:val="28"/>
          <w:szCs w:val="28"/>
          <w:rtl/>
        </w:rPr>
        <w:t>: به معنای پذیرش اعمال وپیامدهای آن وهمچنین، اشتباهات وشکست هاست.</w:t>
      </w:r>
    </w:p>
    <w:p w:rsidR="009404A0" w:rsidRPr="00A63629" w:rsidRDefault="009404A0" w:rsidP="00A63629">
      <w:pPr>
        <w:numPr>
          <w:ilvl w:val="0"/>
          <w:numId w:val="11"/>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hint="cs"/>
          <w:b/>
          <w:bCs/>
          <w:sz w:val="28"/>
          <w:szCs w:val="28"/>
          <w:rtl/>
        </w:rPr>
        <w:t>اصل دلسوزی</w:t>
      </w:r>
      <w:r w:rsidRPr="00A63629">
        <w:rPr>
          <w:rFonts w:ascii="Calibri" w:eastAsia="SimSun" w:hAnsi="Calibri" w:cs="B Lotus" w:hint="cs"/>
          <w:sz w:val="28"/>
          <w:szCs w:val="28"/>
          <w:rtl/>
        </w:rPr>
        <w:t>: به معنای توجه به دیگران بوده ودارای تأثیرات متقابل است.</w:t>
      </w:r>
    </w:p>
    <w:p w:rsidR="009404A0" w:rsidRPr="00A63629" w:rsidRDefault="009404A0" w:rsidP="00A63629">
      <w:pPr>
        <w:numPr>
          <w:ilvl w:val="0"/>
          <w:numId w:val="11"/>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hint="cs"/>
          <w:b/>
          <w:bCs/>
          <w:sz w:val="28"/>
          <w:szCs w:val="28"/>
          <w:rtl/>
        </w:rPr>
        <w:t>اصل بخشش:</w:t>
      </w:r>
      <w:r w:rsidRPr="00A63629">
        <w:rPr>
          <w:rFonts w:ascii="Calibri" w:eastAsia="SimSun" w:hAnsi="Calibri" w:cs="B Lotus" w:hint="cs"/>
          <w:sz w:val="28"/>
          <w:szCs w:val="28"/>
          <w:rtl/>
        </w:rPr>
        <w:t xml:space="preserve"> شامل آگاهی ازعیوب واشتباهات وهمچنین، بخشیدن خود ودیگران است(لنیک وکیل،2005).</w:t>
      </w:r>
    </w:p>
    <w:p w:rsidR="009404A0" w:rsidRPr="00A63629" w:rsidRDefault="009404A0" w:rsidP="00A63629">
      <w:pPr>
        <w:keepNext/>
        <w:keepLines/>
        <w:bidi/>
        <w:spacing w:before="480" w:after="0" w:line="360" w:lineRule="auto"/>
        <w:jc w:val="both"/>
        <w:outlineLvl w:val="0"/>
        <w:rPr>
          <w:rFonts w:ascii="Cambria" w:eastAsia="SimSun" w:hAnsi="Cambria" w:cs="B Lotus"/>
          <w:b/>
          <w:bCs/>
          <w:sz w:val="28"/>
          <w:szCs w:val="28"/>
          <w:rtl/>
          <w:lang w:val="x-none" w:eastAsia="x-none" w:bidi="fa-IR"/>
        </w:rPr>
      </w:pPr>
      <w:bookmarkStart w:id="3" w:name="_Toc404796963"/>
      <w:r w:rsidRPr="00A63629">
        <w:rPr>
          <w:rFonts w:ascii="Cambria" w:eastAsia="SimSun" w:hAnsi="Cambria" w:cs="B Lotus" w:hint="cs"/>
          <w:b/>
          <w:bCs/>
          <w:sz w:val="28"/>
          <w:szCs w:val="28"/>
          <w:rtl/>
          <w:lang w:val="x-none" w:eastAsia="x-none" w:bidi="fa-IR"/>
        </w:rPr>
        <w:t>مؤلفه های هوش اخلاقی لنیک وکیل ازدیدگاه قرآن کریم وائمه معصومین(ع)</w:t>
      </w:r>
      <w:bookmarkEnd w:id="3"/>
    </w:p>
    <w:p w:rsidR="009404A0" w:rsidRPr="00A63629" w:rsidRDefault="009404A0" w:rsidP="00A63629">
      <w:pPr>
        <w:bidi/>
        <w:spacing w:after="0" w:line="360" w:lineRule="auto"/>
        <w:jc w:val="both"/>
        <w:rPr>
          <w:rFonts w:ascii="Calibri" w:eastAsia="SimSun" w:hAnsi="Calibri" w:cs="B Lotus"/>
          <w:b/>
          <w:bCs/>
          <w:sz w:val="28"/>
          <w:szCs w:val="28"/>
          <w:rtl/>
        </w:rPr>
      </w:pPr>
      <w:r w:rsidRPr="00A63629">
        <w:rPr>
          <w:rFonts w:ascii="Calibri" w:eastAsia="SimSun" w:hAnsi="Calibri" w:cs="B Lotus" w:hint="cs"/>
          <w:b/>
          <w:bCs/>
          <w:sz w:val="28"/>
          <w:szCs w:val="28"/>
          <w:rtl/>
        </w:rPr>
        <w:t>1-درستکاری</w:t>
      </w:r>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hint="cs"/>
          <w:sz w:val="28"/>
          <w:szCs w:val="28"/>
          <w:rtl/>
        </w:rPr>
        <w:lastRenderedPageBreak/>
        <w:t>درستکاری یا عمل صالح، میوه درخت ایمان است. هرجادرقرآن به ایمان اشاره شده به دنبال آن عمل صالح آورده شده واین نشانگر این است که ایمان بدون عمل صالح ممکن نیست. عمل صالح آثارزیادی به دنبال دارد که درچند آیه به آن اشاره شده است:</w:t>
      </w:r>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hint="cs"/>
          <w:sz w:val="28"/>
          <w:szCs w:val="28"/>
          <w:rtl/>
        </w:rPr>
        <w:t>"یا ایها الذین امنوا اتقوالله وکونوا مع الصادقین؛ ای کسانی که ایمان آورده اید، ازخدا پروا کنید وبا راست گویان باشید"(سوره توبه، آیه 9).</w:t>
      </w:r>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hint="cs"/>
          <w:sz w:val="28"/>
          <w:szCs w:val="28"/>
          <w:rtl/>
        </w:rPr>
        <w:t>"والذین امنوا وعملوالصالحات اولئک اصحاب الجنه هم فیها خالدون؛ وکسانی که ایمان آورده اند وکارهای شایسته کردند، اهل بهشت هستند ودرآن جاودانه خواهندبود"(سوره بقره، آیه82).</w:t>
      </w:r>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hint="cs"/>
          <w:sz w:val="28"/>
          <w:szCs w:val="28"/>
          <w:rtl/>
        </w:rPr>
        <w:t>پیامبر(ص) می فرمایند: " ای علی اگرچهارخصوصیت درکسی باشد اسلام او کامل است؛ راستگویی، سپاسگزاری، شرمساری وخوش اخلاقی"(حرانی،1385: 19).</w:t>
      </w:r>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hint="cs"/>
          <w:sz w:val="28"/>
          <w:szCs w:val="28"/>
          <w:rtl/>
        </w:rPr>
        <w:t>امام علی(ع) خطاب به مالک می فرمایند:" برترین شادمانی زمامداران میان مردم است"(حرانی،1385: 219).</w:t>
      </w:r>
    </w:p>
    <w:p w:rsidR="009404A0" w:rsidRPr="00A63629" w:rsidRDefault="009404A0" w:rsidP="00A63629">
      <w:pPr>
        <w:bidi/>
        <w:spacing w:before="240" w:after="0" w:line="360" w:lineRule="auto"/>
        <w:jc w:val="both"/>
        <w:rPr>
          <w:rFonts w:ascii="Calibri" w:eastAsia="SimSun" w:hAnsi="Calibri" w:cs="B Lotus"/>
          <w:b/>
          <w:bCs/>
          <w:sz w:val="28"/>
          <w:szCs w:val="28"/>
          <w:rtl/>
        </w:rPr>
      </w:pPr>
      <w:r w:rsidRPr="00A63629">
        <w:rPr>
          <w:rFonts w:ascii="Calibri" w:eastAsia="SimSun" w:hAnsi="Calibri" w:cs="B Lotus" w:hint="cs"/>
          <w:b/>
          <w:bCs/>
          <w:sz w:val="28"/>
          <w:szCs w:val="28"/>
          <w:rtl/>
        </w:rPr>
        <w:t>2-مسئولیت پذیری</w:t>
      </w:r>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hint="cs"/>
          <w:sz w:val="28"/>
          <w:szCs w:val="28"/>
          <w:rtl/>
        </w:rPr>
        <w:t>درقرآن درموردواژه مسئولیت پذیری، آیات زیرمطرح است. اولا قرآن سفارش می کند که شما مسئول خانواده خود هستید.</w:t>
      </w:r>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hint="cs"/>
          <w:sz w:val="28"/>
          <w:szCs w:val="28"/>
          <w:rtl/>
        </w:rPr>
        <w:t>"قوا انفسکم واهلیکم نارا؛ خودتان وخانوادتان را ازآتش نگهدارید"(سوره تحریم، آیه66).</w:t>
      </w:r>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hint="cs"/>
          <w:sz w:val="28"/>
          <w:szCs w:val="28"/>
          <w:rtl/>
        </w:rPr>
        <w:t>دوما امربه معروف ونهی ازمنکر، یکی ازمصادیق مسئولیت پذیری فرداست که فرد باید نسبت به جامعه مسئول است.</w:t>
      </w:r>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hint="cs"/>
          <w:sz w:val="28"/>
          <w:szCs w:val="28"/>
          <w:rtl/>
        </w:rPr>
        <w:t>"والتکن منکم امة یدعون الی الخیرویأمرون بالمعروف وینهون عن اامنکر واولئک هم المفلحون، وباید ازمیان شما مؤمنان، گروهی باشند که مردم را به کارهای خیردعوت کنندوامربه معروف ونهی ازمنکرکنند وآن ها رستگارنند"(سوره آل عمران، آیه 104).</w:t>
      </w:r>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hint="cs"/>
          <w:sz w:val="28"/>
          <w:szCs w:val="28"/>
          <w:rtl/>
        </w:rPr>
        <w:t>امام علی(ع) خطاب به مالک می فرمایند:" پس حالات نهانی آن ها(رؤسا)را وارسی کن، به پیام ها ونامه های ارسالی آنان که توسط پیک به دست تو می رسد رسیدگی کن"(حرانی،1385: 231).</w:t>
      </w:r>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hint="cs"/>
          <w:sz w:val="28"/>
          <w:szCs w:val="28"/>
          <w:rtl/>
        </w:rPr>
        <w:t>"مبادا به مردم وعده ای دهی وپایبندآن نباشی یا خشونت آمیزبامردم سخن گویی، زیرا خلف وعده خشم خدارا برانگیزاند" (حرانی،1385: 243).</w:t>
      </w:r>
    </w:p>
    <w:p w:rsidR="009404A0" w:rsidRPr="00A63629" w:rsidRDefault="009404A0" w:rsidP="00A63629">
      <w:pPr>
        <w:bidi/>
        <w:spacing w:before="240" w:after="0" w:line="360" w:lineRule="auto"/>
        <w:jc w:val="both"/>
        <w:rPr>
          <w:rFonts w:ascii="Calibri" w:eastAsia="SimSun" w:hAnsi="Calibri" w:cs="B Lotus"/>
          <w:b/>
          <w:bCs/>
          <w:sz w:val="28"/>
          <w:szCs w:val="28"/>
          <w:rtl/>
        </w:rPr>
      </w:pPr>
      <w:r w:rsidRPr="00A63629">
        <w:rPr>
          <w:rFonts w:ascii="Calibri" w:eastAsia="SimSun" w:hAnsi="Calibri" w:cs="B Lotus" w:hint="cs"/>
          <w:b/>
          <w:bCs/>
          <w:sz w:val="28"/>
          <w:szCs w:val="28"/>
          <w:rtl/>
        </w:rPr>
        <w:t>3-دلسوزی</w:t>
      </w:r>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hint="cs"/>
          <w:sz w:val="28"/>
          <w:szCs w:val="28"/>
          <w:rtl/>
        </w:rPr>
        <w:t>ابلاغ وحی یکی ازمصادیق دلسوزی پیامبراکرم(ص) است که برای امت خود چقدردلسوزانه تبلیغ دینی کرده اند.</w:t>
      </w:r>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hint="cs"/>
          <w:sz w:val="28"/>
          <w:szCs w:val="28"/>
          <w:rtl/>
        </w:rPr>
        <w:lastRenderedPageBreak/>
        <w:t>"یاقوم لقد ابلغتکم رسالة ربی ونصحت لکم ولکن لا تحبون الناصحین؛ ای مردم من رسالتی را که ازجانب خدا برعهده داشتم ابلاغ کردم وشماراپند دادم ولی شما ناصحان رادوست نمی دارید"(سوره اعراف، آیه79).</w:t>
      </w:r>
    </w:p>
    <w:p w:rsidR="009404A0" w:rsidRPr="00A63629" w:rsidRDefault="009404A0" w:rsidP="00A63629">
      <w:pPr>
        <w:bidi/>
        <w:spacing w:after="0" w:line="360" w:lineRule="auto"/>
        <w:ind w:firstLine="284"/>
        <w:jc w:val="both"/>
        <w:rPr>
          <w:rFonts w:ascii="Calibri" w:eastAsia="SimSun" w:hAnsi="Calibri" w:cs="B Lotus"/>
          <w:sz w:val="28"/>
          <w:szCs w:val="28"/>
          <w:rtl/>
        </w:rPr>
      </w:pPr>
    </w:p>
    <w:p w:rsidR="009404A0" w:rsidRPr="00A63629" w:rsidRDefault="009404A0" w:rsidP="00A63629">
      <w:pPr>
        <w:bidi/>
        <w:spacing w:before="240" w:after="0" w:line="360" w:lineRule="auto"/>
        <w:jc w:val="both"/>
        <w:rPr>
          <w:rFonts w:ascii="Calibri" w:eastAsia="SimSun" w:hAnsi="Calibri" w:cs="B Lotus"/>
          <w:b/>
          <w:bCs/>
          <w:sz w:val="28"/>
          <w:szCs w:val="28"/>
          <w:rtl/>
        </w:rPr>
      </w:pPr>
      <w:r w:rsidRPr="00A63629">
        <w:rPr>
          <w:rFonts w:ascii="Calibri" w:eastAsia="SimSun" w:hAnsi="Calibri" w:cs="B Lotus" w:hint="cs"/>
          <w:b/>
          <w:bCs/>
          <w:sz w:val="28"/>
          <w:szCs w:val="28"/>
          <w:rtl/>
        </w:rPr>
        <w:t>4-بخشش</w:t>
      </w:r>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hint="cs"/>
          <w:sz w:val="28"/>
          <w:szCs w:val="28"/>
          <w:rtl/>
        </w:rPr>
        <w:t>"خذالعفو، عفورا پیشه کنید"(سوره بقره، آیه109).</w:t>
      </w:r>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hint="cs"/>
          <w:sz w:val="28"/>
          <w:szCs w:val="28"/>
          <w:rtl/>
        </w:rPr>
        <w:t>"فاعفوا وفاصفحوا، عفو وگذشت را شیوه خود قراربده"(سوره اعراف،آیه199).</w:t>
      </w:r>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hint="cs"/>
          <w:sz w:val="28"/>
          <w:szCs w:val="28"/>
          <w:rtl/>
        </w:rPr>
        <w:t>امام علی(ع) خطاب به مالک می فرمایند:" ای مالک هرگاه کسی رابخشودی ازکرده خود پشیمان مشو وهرگاه کسی را کیفردادی ازکرده خود شادمان مباش" (حرانی،1385: 209).</w:t>
      </w:r>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hint="cs"/>
          <w:sz w:val="28"/>
          <w:szCs w:val="28"/>
          <w:rtl/>
        </w:rPr>
        <w:t>"گره هرکینه ای را نسبت به مردم ازخودبگشای وریشه هرانتقامی را ریشه کن ساز"(حرانی،1385: 211).</w:t>
      </w:r>
    </w:p>
    <w:p w:rsidR="009404A0" w:rsidRPr="00A63629" w:rsidRDefault="009404A0" w:rsidP="00A63629">
      <w:pPr>
        <w:keepNext/>
        <w:keepLines/>
        <w:bidi/>
        <w:spacing w:before="480" w:after="0" w:line="360" w:lineRule="auto"/>
        <w:jc w:val="both"/>
        <w:outlineLvl w:val="0"/>
        <w:rPr>
          <w:rFonts w:ascii="Cambria" w:eastAsia="SimSun" w:hAnsi="Cambria" w:cs="B Lotus"/>
          <w:b/>
          <w:bCs/>
          <w:sz w:val="28"/>
          <w:szCs w:val="28"/>
          <w:lang w:val="x-none" w:eastAsia="x-none" w:bidi="fa-IR"/>
        </w:rPr>
      </w:pPr>
      <w:bookmarkStart w:id="4" w:name="_Toc404796964"/>
      <w:r w:rsidRPr="00A63629">
        <w:rPr>
          <w:rFonts w:ascii="Cambria" w:eastAsia="SimSun" w:hAnsi="Cambria" w:cs="B Lotus" w:hint="cs"/>
          <w:b/>
          <w:bCs/>
          <w:sz w:val="28"/>
          <w:szCs w:val="28"/>
          <w:rtl/>
          <w:lang w:val="x-none" w:eastAsia="x-none" w:bidi="fa-IR"/>
        </w:rPr>
        <w:t>نکاتی برای ایجاد هوش اخلاقی</w:t>
      </w:r>
      <w:bookmarkEnd w:id="4"/>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sz w:val="28"/>
          <w:szCs w:val="28"/>
          <w:rtl/>
        </w:rPr>
        <w:t>در این زمینه مایکل بور</w:t>
      </w:r>
      <w:r w:rsidRPr="00A63629">
        <w:rPr>
          <w:rFonts w:ascii="Calibri" w:eastAsia="SimSun" w:hAnsi="Calibri" w:cs="B Lotus" w:hint="cs"/>
          <w:sz w:val="28"/>
          <w:szCs w:val="28"/>
          <w:rtl/>
        </w:rPr>
        <w:t>ب</w:t>
      </w:r>
      <w:r w:rsidRPr="00A63629">
        <w:rPr>
          <w:rFonts w:ascii="Calibri" w:eastAsia="SimSun" w:hAnsi="Calibri" w:cs="B Lotus"/>
          <w:sz w:val="28"/>
          <w:szCs w:val="28"/>
          <w:rtl/>
        </w:rPr>
        <w:t>ا ده نکته را برای پرورش کودکانی اخلاقی یا ایجاد هوش اخلاقی پیشنهاد می دهد، که ابتدا رئوس این موارد را مرور کرده و سپس به اختصار به شرح هر یک می پردازد</w:t>
      </w:r>
      <w:r w:rsidRPr="00A63629">
        <w:rPr>
          <w:rFonts w:ascii="Calibri" w:eastAsia="SimSun" w:hAnsi="Calibri" w:cs="B Lotus" w:hint="cs"/>
          <w:sz w:val="28"/>
          <w:szCs w:val="28"/>
          <w:rtl/>
        </w:rPr>
        <w:t>:</w:t>
      </w:r>
    </w:p>
    <w:p w:rsidR="009404A0" w:rsidRPr="00A63629" w:rsidRDefault="009404A0" w:rsidP="00A63629">
      <w:pPr>
        <w:numPr>
          <w:ilvl w:val="0"/>
          <w:numId w:val="9"/>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sz w:val="28"/>
          <w:szCs w:val="28"/>
          <w:rtl/>
        </w:rPr>
        <w:t>احساس تعهد در راستای ایجاد و پرورش کودکی اخلاقی</w:t>
      </w:r>
      <w:r w:rsidRPr="00A63629">
        <w:rPr>
          <w:rFonts w:ascii="Calibri" w:eastAsia="SimSun" w:hAnsi="Calibri" w:cs="B Lotus" w:hint="cs"/>
          <w:sz w:val="28"/>
          <w:szCs w:val="28"/>
          <w:rtl/>
        </w:rPr>
        <w:t>؛</w:t>
      </w:r>
    </w:p>
    <w:p w:rsidR="009404A0" w:rsidRPr="00A63629" w:rsidRDefault="009404A0" w:rsidP="00A63629">
      <w:pPr>
        <w:numPr>
          <w:ilvl w:val="0"/>
          <w:numId w:val="9"/>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sz w:val="28"/>
          <w:szCs w:val="28"/>
          <w:rtl/>
        </w:rPr>
        <w:t>تلاش برای آن که الگویی نمونه یا یک مثال اخلاقی قوی باشید</w:t>
      </w:r>
      <w:r w:rsidRPr="00A63629">
        <w:rPr>
          <w:rFonts w:ascii="Calibri" w:eastAsia="SimSun" w:hAnsi="Calibri" w:cs="B Lotus" w:hint="cs"/>
          <w:sz w:val="28"/>
          <w:szCs w:val="28"/>
          <w:rtl/>
        </w:rPr>
        <w:t>؛</w:t>
      </w:r>
    </w:p>
    <w:p w:rsidR="009404A0" w:rsidRPr="00A63629" w:rsidRDefault="009404A0" w:rsidP="00A63629">
      <w:pPr>
        <w:numPr>
          <w:ilvl w:val="0"/>
          <w:numId w:val="9"/>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sz w:val="28"/>
          <w:szCs w:val="28"/>
          <w:rtl/>
        </w:rPr>
        <w:t>شناختن باورها و عقاید خودتان، ضمن تلاش برای سهیم کردن دیگران</w:t>
      </w:r>
      <w:r w:rsidRPr="00A63629">
        <w:rPr>
          <w:rFonts w:ascii="Calibri" w:eastAsia="SimSun" w:hAnsi="Calibri" w:cs="B Lotus" w:hint="cs"/>
          <w:sz w:val="28"/>
          <w:szCs w:val="28"/>
          <w:rtl/>
        </w:rPr>
        <w:t>؛</w:t>
      </w:r>
    </w:p>
    <w:p w:rsidR="009404A0" w:rsidRPr="00A63629" w:rsidRDefault="009404A0" w:rsidP="00A63629">
      <w:pPr>
        <w:numPr>
          <w:ilvl w:val="0"/>
          <w:numId w:val="9"/>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sz w:val="28"/>
          <w:szCs w:val="28"/>
          <w:rtl/>
        </w:rPr>
        <w:t>از لحظات آموختنی به خوبی بهره بگیرید</w:t>
      </w:r>
      <w:r w:rsidRPr="00A63629">
        <w:rPr>
          <w:rFonts w:ascii="Calibri" w:eastAsia="SimSun" w:hAnsi="Calibri" w:cs="B Lotus" w:hint="cs"/>
          <w:sz w:val="28"/>
          <w:szCs w:val="28"/>
          <w:rtl/>
        </w:rPr>
        <w:t>؛</w:t>
      </w:r>
    </w:p>
    <w:p w:rsidR="009404A0" w:rsidRPr="00A63629" w:rsidRDefault="009404A0" w:rsidP="00A63629">
      <w:pPr>
        <w:numPr>
          <w:ilvl w:val="0"/>
          <w:numId w:val="9"/>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sz w:val="28"/>
          <w:szCs w:val="28"/>
          <w:rtl/>
        </w:rPr>
        <w:t>انضباط را به عنوان یک درس اخلاقی به کار بندید</w:t>
      </w:r>
      <w:r w:rsidRPr="00A63629">
        <w:rPr>
          <w:rFonts w:ascii="Calibri" w:eastAsia="SimSun" w:hAnsi="Calibri" w:cs="B Lotus" w:hint="cs"/>
          <w:sz w:val="28"/>
          <w:szCs w:val="28"/>
          <w:rtl/>
        </w:rPr>
        <w:t>؛</w:t>
      </w:r>
    </w:p>
    <w:p w:rsidR="009404A0" w:rsidRPr="00A63629" w:rsidRDefault="009404A0" w:rsidP="00A63629">
      <w:pPr>
        <w:numPr>
          <w:ilvl w:val="0"/>
          <w:numId w:val="9"/>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sz w:val="28"/>
          <w:szCs w:val="28"/>
          <w:rtl/>
        </w:rPr>
        <w:t>توقع رفتاری اخلاقی داشته باشی</w:t>
      </w:r>
      <w:r w:rsidRPr="00A63629">
        <w:rPr>
          <w:rFonts w:ascii="Calibri" w:eastAsia="SimSun" w:hAnsi="Calibri" w:cs="B Lotus" w:hint="cs"/>
          <w:sz w:val="28"/>
          <w:szCs w:val="28"/>
          <w:rtl/>
        </w:rPr>
        <w:t>د؛</w:t>
      </w:r>
    </w:p>
    <w:p w:rsidR="009404A0" w:rsidRPr="00A63629" w:rsidRDefault="009404A0" w:rsidP="00A63629">
      <w:pPr>
        <w:numPr>
          <w:ilvl w:val="0"/>
          <w:numId w:val="9"/>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sz w:val="28"/>
          <w:szCs w:val="28"/>
          <w:rtl/>
        </w:rPr>
        <w:t>نسبت به آثار رفتارها واکنش نشان دهید</w:t>
      </w:r>
      <w:r w:rsidRPr="00A63629">
        <w:rPr>
          <w:rFonts w:ascii="Calibri" w:eastAsia="SimSun" w:hAnsi="Calibri" w:cs="B Lotus" w:hint="cs"/>
          <w:sz w:val="28"/>
          <w:szCs w:val="28"/>
          <w:rtl/>
        </w:rPr>
        <w:t>؛</w:t>
      </w:r>
    </w:p>
    <w:p w:rsidR="009404A0" w:rsidRPr="00A63629" w:rsidRDefault="009404A0" w:rsidP="00A63629">
      <w:pPr>
        <w:numPr>
          <w:ilvl w:val="0"/>
          <w:numId w:val="9"/>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sz w:val="28"/>
          <w:szCs w:val="28"/>
          <w:rtl/>
        </w:rPr>
        <w:t>رفتارهای اخلاقی را تقویت کرده و پاداش دهید</w:t>
      </w:r>
      <w:r w:rsidRPr="00A63629">
        <w:rPr>
          <w:rFonts w:ascii="Calibri" w:eastAsia="SimSun" w:hAnsi="Calibri" w:cs="B Lotus" w:hint="cs"/>
          <w:sz w:val="28"/>
          <w:szCs w:val="28"/>
          <w:rtl/>
        </w:rPr>
        <w:t>؛</w:t>
      </w:r>
    </w:p>
    <w:p w:rsidR="009404A0" w:rsidRPr="00A63629" w:rsidRDefault="009404A0" w:rsidP="00A63629">
      <w:pPr>
        <w:numPr>
          <w:ilvl w:val="0"/>
          <w:numId w:val="9"/>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sz w:val="28"/>
          <w:szCs w:val="28"/>
          <w:rtl/>
        </w:rPr>
        <w:t>به طور روزانه اصول اخلاقی را اولویت بندی نمایید</w:t>
      </w:r>
      <w:r w:rsidRPr="00A63629">
        <w:rPr>
          <w:rFonts w:ascii="Calibri" w:eastAsia="SimSun" w:hAnsi="Calibri" w:cs="B Lotus" w:hint="cs"/>
          <w:sz w:val="28"/>
          <w:szCs w:val="28"/>
          <w:rtl/>
        </w:rPr>
        <w:t>؛</w:t>
      </w:r>
    </w:p>
    <w:p w:rsidR="009404A0" w:rsidRPr="00A63629" w:rsidRDefault="009404A0" w:rsidP="00A63629">
      <w:pPr>
        <w:numPr>
          <w:ilvl w:val="0"/>
          <w:numId w:val="9"/>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sz w:val="28"/>
          <w:szCs w:val="28"/>
          <w:rtl/>
        </w:rPr>
        <w:t>مشارکت و ثبت قانون طلایی از نظر دکتر مایکل بور</w:t>
      </w:r>
      <w:r w:rsidRPr="00A63629">
        <w:rPr>
          <w:rFonts w:ascii="Calibri" w:eastAsia="SimSun" w:hAnsi="Calibri" w:cs="B Lotus" w:hint="cs"/>
          <w:sz w:val="28"/>
          <w:szCs w:val="28"/>
          <w:rtl/>
        </w:rPr>
        <w:t>ب</w:t>
      </w:r>
      <w:r w:rsidRPr="00A63629">
        <w:rPr>
          <w:rFonts w:ascii="Calibri" w:eastAsia="SimSun" w:hAnsi="Calibri" w:cs="B Lotus"/>
          <w:sz w:val="28"/>
          <w:szCs w:val="28"/>
          <w:rtl/>
        </w:rPr>
        <w:t>ا، خانه بهترین مدرسه برای آموزش رفتارهای اخلاقی اس</w:t>
      </w:r>
      <w:r w:rsidRPr="00A63629">
        <w:rPr>
          <w:rFonts w:ascii="Calibri" w:eastAsia="SimSun" w:hAnsi="Calibri" w:cs="B Lotus" w:hint="cs"/>
          <w:sz w:val="28"/>
          <w:szCs w:val="28"/>
          <w:rtl/>
        </w:rPr>
        <w:t>ت(بوربا،2005: 45).</w:t>
      </w:r>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hint="cs"/>
          <w:sz w:val="28"/>
          <w:szCs w:val="28"/>
          <w:rtl/>
        </w:rPr>
        <w:t>در</w:t>
      </w:r>
      <w:r w:rsidRPr="00A63629">
        <w:rPr>
          <w:rFonts w:ascii="Calibri" w:eastAsia="SimSun" w:hAnsi="Calibri" w:cs="B Lotus"/>
          <w:sz w:val="28"/>
          <w:szCs w:val="28"/>
          <w:rtl/>
        </w:rPr>
        <w:t>این</w:t>
      </w:r>
      <w:r w:rsidRPr="00A63629">
        <w:rPr>
          <w:rFonts w:ascii="Calibri" w:eastAsia="SimSun" w:hAnsi="Calibri" w:cs="B Lotus" w:hint="cs"/>
          <w:sz w:val="28"/>
          <w:szCs w:val="28"/>
          <w:rtl/>
        </w:rPr>
        <w:t xml:space="preserve"> </w:t>
      </w:r>
      <w:r w:rsidRPr="00A63629">
        <w:rPr>
          <w:rFonts w:ascii="Calibri" w:eastAsia="SimSun" w:hAnsi="Calibri" w:cs="B Lotus"/>
          <w:sz w:val="28"/>
          <w:szCs w:val="28"/>
          <w:rtl/>
        </w:rPr>
        <w:t>راستا،</w:t>
      </w:r>
      <w:r w:rsidRPr="00A63629">
        <w:rPr>
          <w:rFonts w:ascii="Calibri" w:eastAsia="SimSun" w:hAnsi="Calibri" w:cs="B Lotus" w:hint="cs"/>
          <w:sz w:val="28"/>
          <w:szCs w:val="28"/>
          <w:rtl/>
        </w:rPr>
        <w:t xml:space="preserve"> </w:t>
      </w:r>
      <w:r w:rsidRPr="00A63629">
        <w:rPr>
          <w:rFonts w:ascii="Calibri" w:eastAsia="SimSun" w:hAnsi="Calibri" w:cs="B Lotus"/>
          <w:sz w:val="28"/>
          <w:szCs w:val="28"/>
          <w:rtl/>
        </w:rPr>
        <w:t>او ده نکته را جهت ایجاد هوش اخلاقی به والدین پیشنهاد می دهد</w:t>
      </w:r>
      <w:r w:rsidRPr="00A63629">
        <w:rPr>
          <w:rFonts w:ascii="Calibri" w:eastAsia="SimSun" w:hAnsi="Calibri" w:cs="B Lotus" w:hint="cs"/>
          <w:sz w:val="28"/>
          <w:szCs w:val="28"/>
          <w:rtl/>
        </w:rPr>
        <w:t>:</w:t>
      </w:r>
    </w:p>
    <w:p w:rsidR="009404A0" w:rsidRPr="00A63629" w:rsidRDefault="009404A0" w:rsidP="00A63629">
      <w:pPr>
        <w:numPr>
          <w:ilvl w:val="0"/>
          <w:numId w:val="10"/>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sz w:val="28"/>
          <w:szCs w:val="28"/>
        </w:rPr>
        <w:t xml:space="preserve"> </w:t>
      </w:r>
      <w:r w:rsidRPr="00A63629">
        <w:rPr>
          <w:rFonts w:ascii="Calibri" w:eastAsia="SimSun" w:hAnsi="Calibri" w:cs="B Lotus"/>
          <w:sz w:val="28"/>
          <w:szCs w:val="28"/>
          <w:rtl/>
        </w:rPr>
        <w:t>احساس تعهد در جهت پرورش کودکی اخلاقی یک سوال اساسی آن است که پرورش یک کودک اخلاقی چه مقدار برای شما اهمیت دارد؟ چراکه تحقیقات نشان داده اند،</w:t>
      </w:r>
      <w:r w:rsidRPr="00A63629">
        <w:rPr>
          <w:rFonts w:ascii="Calibri" w:eastAsia="SimSun" w:hAnsi="Calibri" w:cs="B Lotus" w:hint="cs"/>
          <w:sz w:val="28"/>
          <w:szCs w:val="28"/>
          <w:rtl/>
        </w:rPr>
        <w:t xml:space="preserve"> </w:t>
      </w:r>
      <w:r w:rsidRPr="00A63629">
        <w:rPr>
          <w:rFonts w:ascii="Calibri" w:eastAsia="SimSun" w:hAnsi="Calibri" w:cs="B Lotus"/>
          <w:sz w:val="28"/>
          <w:szCs w:val="28"/>
          <w:rtl/>
        </w:rPr>
        <w:t xml:space="preserve">والدینی که </w:t>
      </w:r>
      <w:r w:rsidRPr="00A63629">
        <w:rPr>
          <w:rFonts w:ascii="Calibri" w:eastAsia="SimSun" w:hAnsi="Calibri" w:cs="B Lotus"/>
          <w:sz w:val="28"/>
          <w:szCs w:val="28"/>
          <w:rtl/>
        </w:rPr>
        <w:lastRenderedPageBreak/>
        <w:t>شدیدا احساس نیاز به شکل دادن رفتارهای اخلاقی در کودکانشان می نمایند، یا ترس از ایجاد اخلاق های زشت در آن</w:t>
      </w:r>
      <w:r w:rsidRPr="00A63629">
        <w:rPr>
          <w:rFonts w:ascii="Calibri" w:eastAsia="SimSun" w:hAnsi="Calibri" w:cs="B Lotus" w:hint="cs"/>
          <w:sz w:val="28"/>
          <w:szCs w:val="28"/>
          <w:rtl/>
        </w:rPr>
        <w:t xml:space="preserve"> </w:t>
      </w:r>
      <w:r w:rsidRPr="00A63629">
        <w:rPr>
          <w:rFonts w:ascii="Calibri" w:eastAsia="SimSun" w:hAnsi="Calibri" w:cs="B Lotus"/>
          <w:sz w:val="28"/>
          <w:szCs w:val="28"/>
          <w:rtl/>
        </w:rPr>
        <w:t xml:space="preserve">ها دارند، معمولا موفق بوده اند، زیرا خودشان را برای تلاش </w:t>
      </w:r>
      <w:r w:rsidRPr="00A63629">
        <w:rPr>
          <w:rFonts w:ascii="Calibri" w:eastAsia="SimSun" w:hAnsi="Calibri" w:cs="B Lotus" w:hint="cs"/>
          <w:sz w:val="28"/>
          <w:szCs w:val="28"/>
          <w:rtl/>
        </w:rPr>
        <w:t>در</w:t>
      </w:r>
      <w:r w:rsidRPr="00A63629">
        <w:rPr>
          <w:rFonts w:ascii="Calibri" w:eastAsia="SimSun" w:hAnsi="Calibri" w:cs="B Lotus"/>
          <w:sz w:val="28"/>
          <w:szCs w:val="28"/>
          <w:rtl/>
        </w:rPr>
        <w:t xml:space="preserve"> این مورد متعهد کرده اند.</w:t>
      </w:r>
      <w:r w:rsidRPr="00A63629">
        <w:rPr>
          <w:rFonts w:ascii="Calibri" w:eastAsia="SimSun" w:hAnsi="Calibri" w:cs="B Lotus" w:hint="cs"/>
          <w:sz w:val="28"/>
          <w:szCs w:val="28"/>
          <w:rtl/>
        </w:rPr>
        <w:t xml:space="preserve"> </w:t>
      </w:r>
      <w:r w:rsidRPr="00A63629">
        <w:rPr>
          <w:rFonts w:ascii="Calibri" w:eastAsia="SimSun" w:hAnsi="Calibri" w:cs="B Lotus"/>
          <w:sz w:val="28"/>
          <w:szCs w:val="28"/>
          <w:rtl/>
        </w:rPr>
        <w:t>بنابراین اگر شما واقعا می خواهید کودکی دارای اخلاق داشته باشید، باید احساس تعهد شخصی برای پرورش او نموده و این تعهد تا نیل به هدف تداوم یابد</w:t>
      </w:r>
      <w:r w:rsidRPr="00A63629">
        <w:rPr>
          <w:rFonts w:ascii="Calibri" w:eastAsia="SimSun" w:hAnsi="Calibri" w:cs="B Lotus" w:hint="cs"/>
          <w:sz w:val="28"/>
          <w:szCs w:val="28"/>
          <w:rtl/>
        </w:rPr>
        <w:t>.</w:t>
      </w:r>
    </w:p>
    <w:p w:rsidR="009404A0" w:rsidRPr="00A63629" w:rsidRDefault="009404A0" w:rsidP="00A63629">
      <w:pPr>
        <w:numPr>
          <w:ilvl w:val="0"/>
          <w:numId w:val="10"/>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sz w:val="28"/>
          <w:szCs w:val="28"/>
          <w:rtl/>
        </w:rPr>
        <w:t>تلاش برای آن که الگویی نمونه یا یک مثال اخلاقی قوی باشید والدین اولین و قوی ترین الگو یا معلم اخلاق برای کودکانشان هستند، بنابراین مطمئن شوید همان رفتارهای اخلاقی را که از کودکتان انتظار دارید، انجام دهید تا آن</w:t>
      </w:r>
      <w:r w:rsidRPr="00A63629">
        <w:rPr>
          <w:rFonts w:ascii="Calibri" w:eastAsia="SimSun" w:hAnsi="Calibri" w:cs="B Lotus" w:hint="cs"/>
          <w:sz w:val="28"/>
          <w:szCs w:val="28"/>
          <w:rtl/>
        </w:rPr>
        <w:t xml:space="preserve"> </w:t>
      </w:r>
      <w:r w:rsidRPr="00A63629">
        <w:rPr>
          <w:rFonts w:ascii="Calibri" w:eastAsia="SimSun" w:hAnsi="Calibri" w:cs="B Lotus"/>
          <w:sz w:val="28"/>
          <w:szCs w:val="28"/>
          <w:rtl/>
        </w:rPr>
        <w:t>ها از شما فراگیرند</w:t>
      </w:r>
      <w:r w:rsidRPr="00A63629">
        <w:rPr>
          <w:rFonts w:ascii="Calibri" w:eastAsia="SimSun" w:hAnsi="Calibri" w:cs="B Lotus" w:hint="cs"/>
          <w:sz w:val="28"/>
          <w:szCs w:val="28"/>
          <w:rtl/>
        </w:rPr>
        <w:t>.</w:t>
      </w:r>
    </w:p>
    <w:p w:rsidR="009404A0" w:rsidRPr="00A63629" w:rsidRDefault="009404A0" w:rsidP="00A63629">
      <w:pPr>
        <w:numPr>
          <w:ilvl w:val="0"/>
          <w:numId w:val="10"/>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sz w:val="28"/>
          <w:szCs w:val="28"/>
          <w:rtl/>
        </w:rPr>
        <w:t>شناخت باورها و عقاید خودتان ضمن سهیم کردن آن</w:t>
      </w:r>
      <w:r w:rsidRPr="00A63629">
        <w:rPr>
          <w:rFonts w:ascii="Calibri" w:eastAsia="SimSun" w:hAnsi="Calibri" w:cs="B Lotus" w:hint="cs"/>
          <w:sz w:val="28"/>
          <w:szCs w:val="28"/>
          <w:rtl/>
        </w:rPr>
        <w:t xml:space="preserve"> </w:t>
      </w:r>
      <w:r w:rsidRPr="00A63629">
        <w:rPr>
          <w:rFonts w:ascii="Calibri" w:eastAsia="SimSun" w:hAnsi="Calibri" w:cs="B Lotus"/>
          <w:sz w:val="28"/>
          <w:szCs w:val="28"/>
          <w:rtl/>
        </w:rPr>
        <w:t>ها با دیگران پیش از آنکه بتوانید کودکی با اخلاق پرورش دهید، باید درباره آنچه که به آن باور دارید با خودتان صادق و صریح باشید، بنابراین مدتی کوتاه به تمامی ارزش هایتان فکر کنید.</w:t>
      </w:r>
      <w:r w:rsidRPr="00A63629">
        <w:rPr>
          <w:rFonts w:ascii="Calibri" w:eastAsia="SimSun" w:hAnsi="Calibri" w:cs="B Lotus" w:hint="cs"/>
          <w:sz w:val="28"/>
          <w:szCs w:val="28"/>
          <w:rtl/>
        </w:rPr>
        <w:t xml:space="preserve"> </w:t>
      </w:r>
      <w:r w:rsidRPr="00A63629">
        <w:rPr>
          <w:rFonts w:ascii="Calibri" w:eastAsia="SimSun" w:hAnsi="Calibri" w:cs="B Lotus"/>
          <w:sz w:val="28"/>
          <w:szCs w:val="28"/>
          <w:rtl/>
        </w:rPr>
        <w:t>سپس درباره این که چرا شما این روش اجرای خاص خودتان را دارید،</w:t>
      </w:r>
      <w:r w:rsidRPr="00A63629">
        <w:rPr>
          <w:rFonts w:ascii="Calibri" w:eastAsia="SimSun" w:hAnsi="Calibri" w:cs="B Lotus" w:hint="cs"/>
          <w:sz w:val="28"/>
          <w:szCs w:val="28"/>
          <w:rtl/>
        </w:rPr>
        <w:t xml:space="preserve"> </w:t>
      </w:r>
      <w:r w:rsidRPr="00A63629">
        <w:rPr>
          <w:rFonts w:ascii="Calibri" w:eastAsia="SimSun" w:hAnsi="Calibri" w:cs="B Lotus"/>
          <w:sz w:val="28"/>
          <w:szCs w:val="28"/>
          <w:rtl/>
        </w:rPr>
        <w:t>به طور منظم با کودکتان صحبت کرده و نظراتتان را با او در میان گذارید</w:t>
      </w:r>
      <w:r w:rsidRPr="00A63629">
        <w:rPr>
          <w:rFonts w:ascii="Calibri" w:eastAsia="SimSun" w:hAnsi="Calibri" w:cs="B Lotus" w:hint="cs"/>
          <w:sz w:val="28"/>
          <w:szCs w:val="28"/>
          <w:rtl/>
        </w:rPr>
        <w:t>.</w:t>
      </w:r>
    </w:p>
    <w:p w:rsidR="009404A0" w:rsidRPr="00A63629" w:rsidRDefault="009404A0" w:rsidP="00A63629">
      <w:pPr>
        <w:numPr>
          <w:ilvl w:val="0"/>
          <w:numId w:val="10"/>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sz w:val="28"/>
          <w:szCs w:val="28"/>
          <w:rtl/>
        </w:rPr>
        <w:t>از لحظات آموختن به خوبی بهره بگیرید بهترین لحظه های آموزش معمولا غیرمنتظره و اتفاقی هستند و بر خلاف تصور،</w:t>
      </w:r>
      <w:r w:rsidRPr="00A63629">
        <w:rPr>
          <w:rFonts w:ascii="Calibri" w:eastAsia="SimSun" w:hAnsi="Calibri" w:cs="B Lotus" w:hint="cs"/>
          <w:sz w:val="28"/>
          <w:szCs w:val="28"/>
          <w:rtl/>
        </w:rPr>
        <w:t xml:space="preserve"> </w:t>
      </w:r>
      <w:r w:rsidRPr="00A63629">
        <w:rPr>
          <w:rFonts w:ascii="Calibri" w:eastAsia="SimSun" w:hAnsi="Calibri" w:cs="B Lotus"/>
          <w:sz w:val="28"/>
          <w:szCs w:val="28"/>
          <w:rtl/>
        </w:rPr>
        <w:t>از پیش برنامه ریزی نشده اند.</w:t>
      </w:r>
      <w:r w:rsidRPr="00A63629">
        <w:rPr>
          <w:rFonts w:ascii="Calibri" w:eastAsia="SimSun" w:hAnsi="Calibri" w:cs="B Lotus" w:hint="cs"/>
          <w:sz w:val="28"/>
          <w:szCs w:val="28"/>
          <w:rtl/>
        </w:rPr>
        <w:t xml:space="preserve"> </w:t>
      </w:r>
      <w:r w:rsidRPr="00A63629">
        <w:rPr>
          <w:rFonts w:ascii="Calibri" w:eastAsia="SimSun" w:hAnsi="Calibri" w:cs="B Lotus"/>
          <w:sz w:val="28"/>
          <w:szCs w:val="28"/>
          <w:rtl/>
        </w:rPr>
        <w:t>هر گاه بحث موضوعات اخلاقی به میان آمد،</w:t>
      </w:r>
      <w:r w:rsidRPr="00A63629">
        <w:rPr>
          <w:rFonts w:ascii="Calibri" w:eastAsia="SimSun" w:hAnsi="Calibri" w:cs="B Lotus" w:hint="cs"/>
          <w:sz w:val="28"/>
          <w:szCs w:val="28"/>
          <w:rtl/>
        </w:rPr>
        <w:t xml:space="preserve"> </w:t>
      </w:r>
      <w:r w:rsidRPr="00A63629">
        <w:rPr>
          <w:rFonts w:ascii="Calibri" w:eastAsia="SimSun" w:hAnsi="Calibri" w:cs="B Lotus"/>
          <w:sz w:val="28"/>
          <w:szCs w:val="28"/>
          <w:rtl/>
        </w:rPr>
        <w:t>از آن فرصت استفاده کنید،</w:t>
      </w:r>
      <w:r w:rsidRPr="00A63629">
        <w:rPr>
          <w:rFonts w:ascii="Calibri" w:eastAsia="SimSun" w:hAnsi="Calibri" w:cs="B Lotus" w:hint="cs"/>
          <w:sz w:val="28"/>
          <w:szCs w:val="28"/>
          <w:rtl/>
        </w:rPr>
        <w:t xml:space="preserve"> </w:t>
      </w:r>
      <w:r w:rsidRPr="00A63629">
        <w:rPr>
          <w:rFonts w:ascii="Calibri" w:eastAsia="SimSun" w:hAnsi="Calibri" w:cs="B Lotus"/>
          <w:sz w:val="28"/>
          <w:szCs w:val="28"/>
          <w:rtl/>
        </w:rPr>
        <w:t>آن</w:t>
      </w:r>
      <w:r w:rsidRPr="00A63629">
        <w:rPr>
          <w:rFonts w:ascii="Calibri" w:eastAsia="SimSun" w:hAnsi="Calibri" w:cs="B Lotus" w:hint="cs"/>
          <w:sz w:val="28"/>
          <w:szCs w:val="28"/>
          <w:rtl/>
        </w:rPr>
        <w:t xml:space="preserve"> </w:t>
      </w:r>
      <w:r w:rsidRPr="00A63629">
        <w:rPr>
          <w:rFonts w:ascii="Calibri" w:eastAsia="SimSun" w:hAnsi="Calibri" w:cs="B Lotus"/>
          <w:sz w:val="28"/>
          <w:szCs w:val="28"/>
          <w:rtl/>
        </w:rPr>
        <w:t>ها به شما و کودک کمک می نمایند تا باورهای اخلاقی استواری را که در هدایت مستمر رفتارهایش برای تمامی زندگی م</w:t>
      </w:r>
      <w:r w:rsidRPr="00A63629">
        <w:rPr>
          <w:rFonts w:ascii="Calibri" w:eastAsia="SimSun" w:hAnsi="Calibri" w:cs="B Lotus" w:hint="cs"/>
          <w:sz w:val="28"/>
          <w:szCs w:val="28"/>
          <w:rtl/>
        </w:rPr>
        <w:t>ؤث</w:t>
      </w:r>
      <w:r w:rsidRPr="00A63629">
        <w:rPr>
          <w:rFonts w:ascii="Calibri" w:eastAsia="SimSun" w:hAnsi="Calibri" w:cs="B Lotus"/>
          <w:sz w:val="28"/>
          <w:szCs w:val="28"/>
          <w:rtl/>
        </w:rPr>
        <w:t>رند،</w:t>
      </w:r>
      <w:r w:rsidRPr="00A63629">
        <w:rPr>
          <w:rFonts w:ascii="Calibri" w:eastAsia="SimSun" w:hAnsi="Calibri" w:cs="B Lotus" w:hint="cs"/>
          <w:sz w:val="28"/>
          <w:szCs w:val="28"/>
          <w:rtl/>
        </w:rPr>
        <w:t xml:space="preserve"> </w:t>
      </w:r>
      <w:r w:rsidRPr="00A63629">
        <w:rPr>
          <w:rFonts w:ascii="Calibri" w:eastAsia="SimSun" w:hAnsi="Calibri" w:cs="B Lotus"/>
          <w:sz w:val="28"/>
          <w:szCs w:val="28"/>
          <w:rtl/>
        </w:rPr>
        <w:t>رشد دهد</w:t>
      </w:r>
      <w:r w:rsidRPr="00A63629">
        <w:rPr>
          <w:rFonts w:ascii="Calibri" w:eastAsia="SimSun" w:hAnsi="Calibri" w:cs="B Lotus" w:hint="cs"/>
          <w:sz w:val="28"/>
          <w:szCs w:val="28"/>
          <w:rtl/>
        </w:rPr>
        <w:t>.</w:t>
      </w:r>
    </w:p>
    <w:p w:rsidR="009404A0" w:rsidRPr="00A63629" w:rsidRDefault="009404A0" w:rsidP="00A63629">
      <w:pPr>
        <w:numPr>
          <w:ilvl w:val="0"/>
          <w:numId w:val="10"/>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sz w:val="28"/>
          <w:szCs w:val="28"/>
          <w:rtl/>
        </w:rPr>
        <w:t>انضباط را به عنوان یک درس اخلاقی به کار بندید ان</w:t>
      </w:r>
      <w:r w:rsidRPr="00A63629">
        <w:rPr>
          <w:rFonts w:ascii="Calibri" w:eastAsia="SimSun" w:hAnsi="Calibri" w:cs="B Lotus" w:hint="cs"/>
          <w:sz w:val="28"/>
          <w:szCs w:val="28"/>
          <w:rtl/>
        </w:rPr>
        <w:t>ض</w:t>
      </w:r>
      <w:r w:rsidRPr="00A63629">
        <w:rPr>
          <w:rFonts w:ascii="Calibri" w:eastAsia="SimSun" w:hAnsi="Calibri" w:cs="B Lotus"/>
          <w:sz w:val="28"/>
          <w:szCs w:val="28"/>
          <w:rtl/>
        </w:rPr>
        <w:t>باط م</w:t>
      </w:r>
      <w:r w:rsidRPr="00A63629">
        <w:rPr>
          <w:rFonts w:ascii="Calibri" w:eastAsia="SimSun" w:hAnsi="Calibri" w:cs="B Lotus" w:hint="cs"/>
          <w:sz w:val="28"/>
          <w:szCs w:val="28"/>
          <w:rtl/>
        </w:rPr>
        <w:t>ؤ</w:t>
      </w:r>
      <w:r w:rsidRPr="00A63629">
        <w:rPr>
          <w:rFonts w:ascii="Calibri" w:eastAsia="SimSun" w:hAnsi="Calibri" w:cs="B Lotus"/>
          <w:sz w:val="28"/>
          <w:szCs w:val="28"/>
          <w:rtl/>
        </w:rPr>
        <w:t>ثر موجب مراقبت از کودک در این امر می شود تا تشخصی دهد که چرا رفتارش اشتباه است وچگونه می تواند آن را اصلاح و تصحیح نماید. در این راستا، استفاده از پرسش های صحیح به کودکان کمک می نماید به این توانایی دست یابند که نظ</w:t>
      </w:r>
      <w:r w:rsidRPr="00A63629">
        <w:rPr>
          <w:rFonts w:ascii="Calibri" w:eastAsia="SimSun" w:hAnsi="Calibri" w:cs="B Lotus" w:hint="cs"/>
          <w:sz w:val="28"/>
          <w:szCs w:val="28"/>
          <w:rtl/>
        </w:rPr>
        <w:t>ر</w:t>
      </w:r>
      <w:r w:rsidRPr="00A63629">
        <w:rPr>
          <w:rFonts w:ascii="Calibri" w:eastAsia="SimSun" w:hAnsi="Calibri" w:cs="B Lotus"/>
          <w:sz w:val="28"/>
          <w:szCs w:val="28"/>
          <w:rtl/>
        </w:rPr>
        <w:t xml:space="preserve"> دیگران را درباره رفتارشان دریابند و توانایی درک نتایج رفتارهایشان را توسعه دهند</w:t>
      </w:r>
      <w:r w:rsidRPr="00A63629">
        <w:rPr>
          <w:rFonts w:ascii="Calibri" w:eastAsia="SimSun" w:hAnsi="Calibri" w:cs="B Lotus" w:hint="cs"/>
          <w:sz w:val="28"/>
          <w:szCs w:val="28"/>
          <w:rtl/>
        </w:rPr>
        <w:t>.</w:t>
      </w:r>
    </w:p>
    <w:p w:rsidR="009404A0" w:rsidRPr="00A63629" w:rsidRDefault="009404A0" w:rsidP="00A63629">
      <w:pPr>
        <w:numPr>
          <w:ilvl w:val="0"/>
          <w:numId w:val="10"/>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sz w:val="28"/>
          <w:szCs w:val="28"/>
          <w:rtl/>
        </w:rPr>
        <w:t>توقع رفتارهای اخلاقی داشته باشید در این زمینه نتیجه مطالعات روشن بوده است،</w:t>
      </w:r>
      <w:r w:rsidRPr="00A63629">
        <w:rPr>
          <w:rFonts w:ascii="Calibri" w:eastAsia="SimSun" w:hAnsi="Calibri" w:cs="B Lotus" w:hint="cs"/>
          <w:sz w:val="28"/>
          <w:szCs w:val="28"/>
          <w:rtl/>
        </w:rPr>
        <w:t xml:space="preserve"> </w:t>
      </w:r>
      <w:r w:rsidRPr="00A63629">
        <w:rPr>
          <w:rFonts w:ascii="Calibri" w:eastAsia="SimSun" w:hAnsi="Calibri" w:cs="B Lotus"/>
          <w:sz w:val="28"/>
          <w:szCs w:val="28"/>
          <w:rtl/>
        </w:rPr>
        <w:t>کودکانی که رفتارهای اخلاقی دارند،</w:t>
      </w:r>
      <w:r w:rsidRPr="00A63629">
        <w:rPr>
          <w:rFonts w:ascii="Calibri" w:eastAsia="SimSun" w:hAnsi="Calibri" w:cs="B Lotus" w:hint="cs"/>
          <w:sz w:val="28"/>
          <w:szCs w:val="28"/>
          <w:rtl/>
        </w:rPr>
        <w:t xml:space="preserve"> و</w:t>
      </w:r>
      <w:r w:rsidRPr="00A63629">
        <w:rPr>
          <w:rFonts w:ascii="Calibri" w:eastAsia="SimSun" w:hAnsi="Calibri" w:cs="B Lotus"/>
          <w:sz w:val="28"/>
          <w:szCs w:val="28"/>
          <w:rtl/>
        </w:rPr>
        <w:t>الدینی دارند که از آن</w:t>
      </w:r>
      <w:r w:rsidRPr="00A63629">
        <w:rPr>
          <w:rFonts w:ascii="Calibri" w:eastAsia="SimSun" w:hAnsi="Calibri" w:cs="B Lotus" w:hint="cs"/>
          <w:sz w:val="28"/>
          <w:szCs w:val="28"/>
          <w:rtl/>
        </w:rPr>
        <w:t xml:space="preserve"> </w:t>
      </w:r>
      <w:r w:rsidRPr="00A63629">
        <w:rPr>
          <w:rFonts w:ascii="Calibri" w:eastAsia="SimSun" w:hAnsi="Calibri" w:cs="B Lotus"/>
          <w:sz w:val="28"/>
          <w:szCs w:val="28"/>
          <w:rtl/>
        </w:rPr>
        <w:t>ها انتظارات داشته اند چنین عمل کنند.</w:t>
      </w:r>
      <w:r w:rsidRPr="00A63629">
        <w:rPr>
          <w:rFonts w:ascii="Calibri" w:eastAsia="SimSun" w:hAnsi="Calibri" w:cs="B Lotus" w:hint="cs"/>
          <w:sz w:val="28"/>
          <w:szCs w:val="28"/>
          <w:rtl/>
        </w:rPr>
        <w:t xml:space="preserve"> </w:t>
      </w:r>
      <w:r w:rsidRPr="00A63629">
        <w:rPr>
          <w:rFonts w:ascii="Calibri" w:eastAsia="SimSun" w:hAnsi="Calibri" w:cs="B Lotus"/>
          <w:sz w:val="28"/>
          <w:szCs w:val="28"/>
          <w:rtl/>
        </w:rPr>
        <w:t>توقعات و انتظارات شما از کودکتان، به منزله تعیین نوعی استاندارد برای رفتارهای آن</w:t>
      </w:r>
      <w:r w:rsidRPr="00A63629">
        <w:rPr>
          <w:rFonts w:ascii="Calibri" w:eastAsia="SimSun" w:hAnsi="Calibri" w:cs="B Lotus" w:hint="cs"/>
          <w:sz w:val="28"/>
          <w:szCs w:val="28"/>
          <w:rtl/>
        </w:rPr>
        <w:t xml:space="preserve"> </w:t>
      </w:r>
      <w:r w:rsidRPr="00A63629">
        <w:rPr>
          <w:rFonts w:ascii="Calibri" w:eastAsia="SimSun" w:hAnsi="Calibri" w:cs="B Lotus"/>
          <w:sz w:val="28"/>
          <w:szCs w:val="28"/>
          <w:rtl/>
        </w:rPr>
        <w:t>هاست</w:t>
      </w:r>
      <w:r w:rsidRPr="00A63629">
        <w:rPr>
          <w:rFonts w:ascii="Calibri" w:eastAsia="SimSun" w:hAnsi="Calibri" w:cs="B Lotus"/>
          <w:sz w:val="28"/>
          <w:szCs w:val="28"/>
        </w:rPr>
        <w:t xml:space="preserve"> </w:t>
      </w:r>
      <w:r w:rsidRPr="00A63629">
        <w:rPr>
          <w:rFonts w:ascii="Calibri" w:eastAsia="SimSun" w:hAnsi="Calibri" w:cs="B Lotus" w:hint="cs"/>
          <w:sz w:val="28"/>
          <w:szCs w:val="28"/>
          <w:rtl/>
        </w:rPr>
        <w:t>.</w:t>
      </w:r>
    </w:p>
    <w:p w:rsidR="009404A0" w:rsidRPr="00A63629" w:rsidRDefault="009404A0" w:rsidP="00A63629">
      <w:pPr>
        <w:numPr>
          <w:ilvl w:val="0"/>
          <w:numId w:val="10"/>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sz w:val="28"/>
          <w:szCs w:val="28"/>
          <w:rtl/>
        </w:rPr>
        <w:t>نسبت به آثار رفتارهای واکنش نشان دهید محققین ابراز می کنند که یکی از بهترین تمرین های سازنده اخلاق  اشاره به اثر رفتار کودک بر شخص دیگر است، انجام این کار موجب افزایش رشد اخلاقی کودک می شود</w:t>
      </w:r>
      <w:r w:rsidRPr="00A63629">
        <w:rPr>
          <w:rFonts w:ascii="Calibri" w:eastAsia="SimSun" w:hAnsi="Calibri" w:cs="B Lotus" w:hint="cs"/>
          <w:sz w:val="28"/>
          <w:szCs w:val="28"/>
          <w:rtl/>
        </w:rPr>
        <w:t>.</w:t>
      </w:r>
    </w:p>
    <w:p w:rsidR="009404A0" w:rsidRPr="00A63629" w:rsidRDefault="009404A0" w:rsidP="00A63629">
      <w:pPr>
        <w:numPr>
          <w:ilvl w:val="0"/>
          <w:numId w:val="10"/>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sz w:val="28"/>
          <w:szCs w:val="28"/>
          <w:rtl/>
        </w:rPr>
        <w:lastRenderedPageBreak/>
        <w:t>رفتارهای اخلاقی کودک را تقویت کرده و پاداش دهید یکی از ساده ترین راه</w:t>
      </w:r>
      <w:r w:rsidRPr="00A63629">
        <w:rPr>
          <w:rFonts w:ascii="Calibri" w:eastAsia="SimSun" w:hAnsi="Calibri" w:cs="B Lotus" w:hint="cs"/>
          <w:sz w:val="28"/>
          <w:szCs w:val="28"/>
          <w:rtl/>
        </w:rPr>
        <w:t xml:space="preserve"> </w:t>
      </w:r>
      <w:r w:rsidRPr="00A63629">
        <w:rPr>
          <w:rFonts w:ascii="Calibri" w:eastAsia="SimSun" w:hAnsi="Calibri" w:cs="B Lotus"/>
          <w:sz w:val="28"/>
          <w:szCs w:val="28"/>
          <w:rtl/>
        </w:rPr>
        <w:t>های کمک به کودک در جهت کسب رفتارهای جدید این است که پس از وقوع آن رفتارها، آن</w:t>
      </w:r>
      <w:r w:rsidRPr="00A63629">
        <w:rPr>
          <w:rFonts w:ascii="Calibri" w:eastAsia="SimSun" w:hAnsi="Calibri" w:cs="B Lotus" w:hint="cs"/>
          <w:sz w:val="28"/>
          <w:szCs w:val="28"/>
          <w:rtl/>
        </w:rPr>
        <w:t xml:space="preserve"> </w:t>
      </w:r>
      <w:r w:rsidRPr="00A63629">
        <w:rPr>
          <w:rFonts w:ascii="Calibri" w:eastAsia="SimSun" w:hAnsi="Calibri" w:cs="B Lotus"/>
          <w:sz w:val="28"/>
          <w:szCs w:val="28"/>
          <w:rtl/>
        </w:rPr>
        <w:t>ها را پاداش داده و تحسین نمایی</w:t>
      </w:r>
      <w:r w:rsidRPr="00A63629">
        <w:rPr>
          <w:rFonts w:ascii="Calibri" w:eastAsia="SimSun" w:hAnsi="Calibri" w:cs="B Lotus" w:hint="cs"/>
          <w:sz w:val="28"/>
          <w:szCs w:val="28"/>
          <w:rtl/>
        </w:rPr>
        <w:t xml:space="preserve">د. </w:t>
      </w:r>
      <w:r w:rsidRPr="00A63629">
        <w:rPr>
          <w:rFonts w:ascii="Calibri" w:eastAsia="SimSun" w:hAnsi="Calibri" w:cs="B Lotus"/>
          <w:sz w:val="28"/>
          <w:szCs w:val="28"/>
          <w:rtl/>
        </w:rPr>
        <w:t>پس با هدف شکل دهی رفتارهای اخلاقی، کودک را زیر نظر بگیرید و با شرح اینکه چرا رفتارش خوب بوده و شما برای آن ارزش قائلید، آن را تقویت نمایید</w:t>
      </w:r>
      <w:r w:rsidRPr="00A63629">
        <w:rPr>
          <w:rFonts w:ascii="Calibri" w:eastAsia="SimSun" w:hAnsi="Calibri" w:cs="B Lotus" w:hint="cs"/>
          <w:sz w:val="28"/>
          <w:szCs w:val="28"/>
          <w:rtl/>
        </w:rPr>
        <w:t>.</w:t>
      </w:r>
    </w:p>
    <w:p w:rsidR="009404A0" w:rsidRPr="00A63629" w:rsidRDefault="009404A0" w:rsidP="00A63629">
      <w:pPr>
        <w:numPr>
          <w:ilvl w:val="0"/>
          <w:numId w:val="10"/>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sz w:val="28"/>
          <w:szCs w:val="28"/>
          <w:rtl/>
        </w:rPr>
        <w:t>هر روز اصول اخلاقی را اولویت بندی کنید. کودکان با خواندن اصول اخلاقی در متن کتاب</w:t>
      </w:r>
      <w:r w:rsidRPr="00A63629">
        <w:rPr>
          <w:rFonts w:ascii="Calibri" w:eastAsia="SimSun" w:hAnsi="Calibri" w:cs="B Lotus" w:hint="cs"/>
          <w:sz w:val="28"/>
          <w:szCs w:val="28"/>
          <w:rtl/>
        </w:rPr>
        <w:t xml:space="preserve"> </w:t>
      </w:r>
      <w:r w:rsidRPr="00A63629">
        <w:rPr>
          <w:rFonts w:ascii="Calibri" w:eastAsia="SimSun" w:hAnsi="Calibri" w:cs="B Lotus"/>
          <w:sz w:val="28"/>
          <w:szCs w:val="28"/>
          <w:rtl/>
        </w:rPr>
        <w:t>ها یاد نمی گیرند چگونه افراد با اخلاق بشوند، بلکه تنها با انجام کارهای خوب، این امر را می آموزند، کودک را جهت کمک برای ایجاد تغییر در دنیای خودش تشویق کنید و همیشه او را یاری دهید تا نتیجه مثبت عمل خود را بر روی حالات دیگران درک و تشخیص دهد.</w:t>
      </w:r>
      <w:r w:rsidRPr="00A63629">
        <w:rPr>
          <w:rFonts w:ascii="Calibri" w:eastAsia="SimSun" w:hAnsi="Calibri" w:cs="B Lotus" w:hint="cs"/>
          <w:sz w:val="28"/>
          <w:szCs w:val="28"/>
          <w:rtl/>
        </w:rPr>
        <w:t xml:space="preserve"> </w:t>
      </w:r>
      <w:r w:rsidRPr="00A63629">
        <w:rPr>
          <w:rFonts w:ascii="Calibri" w:eastAsia="SimSun" w:hAnsi="Calibri" w:cs="B Lotus"/>
          <w:sz w:val="28"/>
          <w:szCs w:val="28"/>
          <w:rtl/>
        </w:rPr>
        <w:t>هدف نهایی و واقعی برای کودکان آن است که هرچه کمتر و کمتر به راهنمایی بزرگسالان وابسته باشند و اصول اخلاقی باید به زندگی روزمره آن</w:t>
      </w:r>
      <w:r w:rsidRPr="00A63629">
        <w:rPr>
          <w:rFonts w:ascii="Calibri" w:eastAsia="SimSun" w:hAnsi="Calibri" w:cs="B Lotus" w:hint="cs"/>
          <w:sz w:val="28"/>
          <w:szCs w:val="28"/>
          <w:rtl/>
        </w:rPr>
        <w:t xml:space="preserve"> </w:t>
      </w:r>
      <w:r w:rsidRPr="00A63629">
        <w:rPr>
          <w:rFonts w:ascii="Calibri" w:eastAsia="SimSun" w:hAnsi="Calibri" w:cs="B Lotus"/>
          <w:sz w:val="28"/>
          <w:szCs w:val="28"/>
          <w:rtl/>
        </w:rPr>
        <w:t>ها وارد شده و ضمنا آن</w:t>
      </w:r>
      <w:r w:rsidRPr="00A63629">
        <w:rPr>
          <w:rFonts w:ascii="Calibri" w:eastAsia="SimSun" w:hAnsi="Calibri" w:cs="B Lotus" w:hint="cs"/>
          <w:sz w:val="28"/>
          <w:szCs w:val="28"/>
          <w:rtl/>
        </w:rPr>
        <w:t xml:space="preserve"> </w:t>
      </w:r>
      <w:r w:rsidRPr="00A63629">
        <w:rPr>
          <w:rFonts w:ascii="Calibri" w:eastAsia="SimSun" w:hAnsi="Calibri" w:cs="B Lotus"/>
          <w:sz w:val="28"/>
          <w:szCs w:val="28"/>
          <w:rtl/>
        </w:rPr>
        <w:t>ها را برای خودشان درونی سازند، این امر تنها زمانی روی می دهد که والدین بر اهمیت فضیلت ها دائما تاکید کنند و بچه هایشان هم مکررا این رفتارهای اخلاقی را تمرین کنند</w:t>
      </w:r>
      <w:r w:rsidRPr="00A63629">
        <w:rPr>
          <w:rFonts w:ascii="Calibri" w:eastAsia="SimSun" w:hAnsi="Calibri" w:cs="B Lotus" w:hint="cs"/>
          <w:sz w:val="28"/>
          <w:szCs w:val="28"/>
          <w:rtl/>
        </w:rPr>
        <w:t>.</w:t>
      </w:r>
    </w:p>
    <w:p w:rsidR="009404A0" w:rsidRPr="00A63629" w:rsidRDefault="009404A0" w:rsidP="00A63629">
      <w:pPr>
        <w:numPr>
          <w:ilvl w:val="0"/>
          <w:numId w:val="10"/>
        </w:numPr>
        <w:bidi/>
        <w:spacing w:after="0" w:line="360" w:lineRule="auto"/>
        <w:ind w:firstLine="284"/>
        <w:contextualSpacing/>
        <w:jc w:val="both"/>
        <w:rPr>
          <w:rFonts w:ascii="Calibri" w:eastAsia="SimSun" w:hAnsi="Calibri" w:cs="B Lotus"/>
          <w:sz w:val="28"/>
          <w:szCs w:val="28"/>
        </w:rPr>
      </w:pPr>
      <w:r w:rsidRPr="00A63629">
        <w:rPr>
          <w:rFonts w:ascii="Calibri" w:eastAsia="SimSun" w:hAnsi="Calibri" w:cs="B Lotus"/>
          <w:sz w:val="28"/>
          <w:szCs w:val="28"/>
          <w:rtl/>
        </w:rPr>
        <w:t>مشارکت و ثبت قانون طلایی به کودکتان قانون طلایی را که بسیاری از تمدن ها را در طول قرن ها هدایت و راهنمایی کرده است  و سخن پیامبر اسلام(ص) نیز هست</w:t>
      </w:r>
      <w:r w:rsidRPr="00A63629">
        <w:rPr>
          <w:rFonts w:ascii="Calibri" w:eastAsia="SimSun" w:hAnsi="Calibri" w:cs="B Lotus"/>
          <w:sz w:val="28"/>
          <w:szCs w:val="28"/>
        </w:rPr>
        <w:t xml:space="preserve">  </w:t>
      </w:r>
      <w:r w:rsidRPr="00A63629">
        <w:rPr>
          <w:rFonts w:ascii="Calibri" w:eastAsia="SimSun" w:hAnsi="Calibri" w:cs="B Lotus" w:hint="cs"/>
          <w:sz w:val="28"/>
          <w:szCs w:val="28"/>
          <w:rtl/>
        </w:rPr>
        <w:t>را</w:t>
      </w:r>
      <w:r w:rsidRPr="00A63629">
        <w:rPr>
          <w:rFonts w:ascii="Calibri" w:eastAsia="SimSun" w:hAnsi="Calibri" w:cs="B Lotus"/>
          <w:sz w:val="28"/>
          <w:szCs w:val="28"/>
        </w:rPr>
        <w:t xml:space="preserve"> </w:t>
      </w:r>
      <w:r w:rsidRPr="00A63629">
        <w:rPr>
          <w:rFonts w:ascii="Calibri" w:eastAsia="SimSun" w:hAnsi="Calibri" w:cs="B Lotus"/>
          <w:sz w:val="28"/>
          <w:szCs w:val="28"/>
          <w:rtl/>
        </w:rPr>
        <w:t>آموزش دهید: ” با دیگران همانگونه رفتار کنید، که می خواهید با شما رفتار شود.” به او یادآوری کنید از خودش قبل از هر کاری بپرسد "آیا من دوست دارم، دیگری با من این طور رفتار کند؟” تلاش کنید این اصل، قانون اساسی اخلاقی خانواده شما باشد</w:t>
      </w:r>
      <w:r w:rsidRPr="00A63629">
        <w:rPr>
          <w:rFonts w:ascii="Calibri" w:eastAsia="SimSun" w:hAnsi="Calibri" w:cs="B Lotus" w:hint="cs"/>
          <w:sz w:val="28"/>
          <w:szCs w:val="28"/>
          <w:rtl/>
        </w:rPr>
        <w:t>(بوربا،2005: 46-48).</w:t>
      </w:r>
    </w:p>
    <w:p w:rsidR="009404A0" w:rsidRPr="00A63629" w:rsidRDefault="009404A0" w:rsidP="00A63629">
      <w:pPr>
        <w:keepNext/>
        <w:keepLines/>
        <w:bidi/>
        <w:spacing w:before="480" w:after="0" w:line="360" w:lineRule="auto"/>
        <w:jc w:val="both"/>
        <w:outlineLvl w:val="0"/>
        <w:rPr>
          <w:rFonts w:ascii="Cambria" w:eastAsia="SimSun" w:hAnsi="Cambria" w:cs="B Lotus"/>
          <w:b/>
          <w:bCs/>
          <w:sz w:val="28"/>
          <w:szCs w:val="28"/>
          <w:lang w:val="x-none" w:eastAsia="x-none" w:bidi="fa-IR"/>
        </w:rPr>
      </w:pPr>
      <w:bookmarkStart w:id="5" w:name="_Toc404796965"/>
      <w:r w:rsidRPr="00A63629">
        <w:rPr>
          <w:rFonts w:ascii="Cambria" w:eastAsia="SimSun" w:hAnsi="Cambria" w:cs="B Lotus" w:hint="cs"/>
          <w:b/>
          <w:bCs/>
          <w:sz w:val="28"/>
          <w:szCs w:val="28"/>
          <w:rtl/>
          <w:lang w:val="x-none" w:eastAsia="x-none" w:bidi="fa-IR"/>
        </w:rPr>
        <w:t>ا</w:t>
      </w:r>
      <w:r w:rsidRPr="00A63629">
        <w:rPr>
          <w:rFonts w:ascii="Cambria" w:eastAsia="SimSun" w:hAnsi="Cambria" w:cs="B Lotus"/>
          <w:b/>
          <w:bCs/>
          <w:sz w:val="28"/>
          <w:szCs w:val="28"/>
          <w:rtl/>
          <w:lang w:val="x-none" w:eastAsia="x-none" w:bidi="fa-IR"/>
        </w:rPr>
        <w:t>نتقال ارزش ها، پایه هوش اخلاقی</w:t>
      </w:r>
      <w:bookmarkEnd w:id="5"/>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sz w:val="28"/>
          <w:szCs w:val="28"/>
          <w:rtl/>
        </w:rPr>
        <w:t>خانواده به عنوان اولین و بالاترین مکان برای انتقال ارزش ها به فرزندان اس</w:t>
      </w:r>
      <w:r w:rsidRPr="00A63629">
        <w:rPr>
          <w:rFonts w:ascii="Calibri" w:eastAsia="SimSun" w:hAnsi="Calibri" w:cs="B Lotus" w:hint="cs"/>
          <w:sz w:val="28"/>
          <w:szCs w:val="28"/>
          <w:rtl/>
        </w:rPr>
        <w:t>ت.</w:t>
      </w:r>
      <w:r w:rsidRPr="00A63629">
        <w:rPr>
          <w:rFonts w:ascii="Calibri" w:eastAsia="SimSun" w:hAnsi="Calibri" w:cs="B Lotus"/>
          <w:sz w:val="28"/>
          <w:szCs w:val="28"/>
        </w:rPr>
        <w:t xml:space="preserve"> </w:t>
      </w:r>
      <w:r w:rsidRPr="00A63629">
        <w:rPr>
          <w:rFonts w:ascii="Calibri" w:eastAsia="SimSun" w:hAnsi="Calibri" w:cs="B Lotus"/>
          <w:sz w:val="28"/>
          <w:szCs w:val="28"/>
          <w:rtl/>
        </w:rPr>
        <w:t>خانواده جای امنیت است، جایی که فرزندان در آنجا از حمایت بی قید و شرط بهره مند می شوند، البته خانواده ای سالم است که ارزش ها در آن آموزش داده و به مرور در فرزند درونی می شود. پدر و مادری که خود از نظر ارزشی قوی هستند، ارزش ها را در طول رشد به فرزندانشان یاد می دهند و فرزندان نیز ارزش ها را با خود به جامعه برده و با آن</w:t>
      </w:r>
      <w:r w:rsidRPr="00A63629">
        <w:rPr>
          <w:rFonts w:ascii="Calibri" w:eastAsia="SimSun" w:hAnsi="Calibri" w:cs="B Lotus" w:hint="cs"/>
          <w:sz w:val="28"/>
          <w:szCs w:val="28"/>
          <w:rtl/>
        </w:rPr>
        <w:t xml:space="preserve"> </w:t>
      </w:r>
      <w:r w:rsidRPr="00A63629">
        <w:rPr>
          <w:rFonts w:ascii="Calibri" w:eastAsia="SimSun" w:hAnsi="Calibri" w:cs="B Lotus"/>
          <w:sz w:val="28"/>
          <w:szCs w:val="28"/>
          <w:rtl/>
        </w:rPr>
        <w:t>ها زندگی می کنند</w:t>
      </w:r>
      <w:r w:rsidRPr="00A63629">
        <w:rPr>
          <w:rFonts w:ascii="Calibri" w:eastAsia="SimSun" w:hAnsi="Calibri" w:cs="B Lotus" w:hint="cs"/>
          <w:sz w:val="28"/>
          <w:szCs w:val="28"/>
          <w:rtl/>
        </w:rPr>
        <w:t xml:space="preserve">. </w:t>
      </w:r>
      <w:r w:rsidRPr="00A63629">
        <w:rPr>
          <w:rFonts w:ascii="Calibri" w:eastAsia="SimSun" w:hAnsi="Calibri" w:cs="B Lotus"/>
          <w:sz w:val="28"/>
          <w:szCs w:val="28"/>
          <w:rtl/>
        </w:rPr>
        <w:t>این مسئولیت به عهده پدر و مادر است البته اگر بچه ها یک یا چند ارزش را نشناسند، طبیعی است، ولی اگر پدر و مادر آن</w:t>
      </w:r>
      <w:r w:rsidRPr="00A63629">
        <w:rPr>
          <w:rFonts w:ascii="Calibri" w:eastAsia="SimSun" w:hAnsi="Calibri" w:cs="B Lotus" w:hint="cs"/>
          <w:sz w:val="28"/>
          <w:szCs w:val="28"/>
          <w:rtl/>
        </w:rPr>
        <w:t xml:space="preserve"> </w:t>
      </w:r>
      <w:r w:rsidRPr="00A63629">
        <w:rPr>
          <w:rFonts w:ascii="Calibri" w:eastAsia="SimSun" w:hAnsi="Calibri" w:cs="B Lotus"/>
          <w:sz w:val="28"/>
          <w:szCs w:val="28"/>
          <w:rtl/>
        </w:rPr>
        <w:t>ها را به فرزندان خود منتقل نکنند یا بدتر از آن خودشان ارزش ها را نادیده بگیرند، این امر عادی نیست</w:t>
      </w:r>
      <w:r w:rsidRPr="00A63629">
        <w:rPr>
          <w:rFonts w:ascii="Calibri" w:eastAsia="SimSun" w:hAnsi="Calibri" w:cs="B Lotus" w:hint="cs"/>
          <w:sz w:val="28"/>
          <w:szCs w:val="28"/>
          <w:rtl/>
        </w:rPr>
        <w:t>.</w:t>
      </w:r>
    </w:p>
    <w:p w:rsidR="009404A0" w:rsidRPr="00A63629" w:rsidRDefault="009404A0" w:rsidP="00A63629">
      <w:pPr>
        <w:bidi/>
        <w:spacing w:after="0" w:line="360" w:lineRule="auto"/>
        <w:ind w:firstLine="284"/>
        <w:jc w:val="both"/>
        <w:rPr>
          <w:rFonts w:ascii="Calibri" w:eastAsia="SimSun" w:hAnsi="Calibri" w:cs="B Lotus"/>
          <w:sz w:val="28"/>
          <w:szCs w:val="28"/>
          <w:rtl/>
        </w:rPr>
      </w:pPr>
      <w:r w:rsidRPr="00A63629">
        <w:rPr>
          <w:rFonts w:ascii="Calibri" w:eastAsia="SimSun" w:hAnsi="Calibri" w:cs="B Lotus"/>
          <w:sz w:val="28"/>
          <w:szCs w:val="28"/>
          <w:rtl/>
        </w:rPr>
        <w:t xml:space="preserve">در خانواده ای که در آن افراد ارتباط ضعیفی با هم دارند و نسبت به هم بی تفاوت باشند، بچه ها به جای ارتباط با پدر و مادر دائم با تلویزیون و رایانه ارتباط برقرار می کنند و به دلیل این بی توجهی انتقال ارزش ها به فرزندان هم صورت نمی گیرد. وقتی نوجوان وارد مرحله بلوغ می شود، مخالفت </w:t>
      </w:r>
      <w:r w:rsidRPr="00A63629">
        <w:rPr>
          <w:rFonts w:ascii="Calibri" w:eastAsia="SimSun" w:hAnsi="Calibri" w:cs="B Lotus"/>
          <w:sz w:val="28"/>
          <w:szCs w:val="28"/>
          <w:rtl/>
        </w:rPr>
        <w:lastRenderedPageBreak/>
        <w:t>های خود را با ارزش های پدر و مادر شروع می کند. پدر و مادری که تا آن زمان شاهد مخالفت آشکار فرزندشان نبودند، از آن به بعد شاهد بی ارزش شمردن ارزش هایشان، مخالفت ها و بهانه جویی ها از سوی نوجوانشان می شوند، گاه حتی لباس پوشیدن و حرف زدن فرزندشان باعث خجالت والدین می شود. در اینجاست که باید به او فرصت داده شود راه خود را در کنار خانواده پیدا کند، چرا که در افتادن با نوجوان جز راندنش از خود و حتی از خانواده ثمری ندارد. بنابراین برای پرورش هوش اخلاقی فرزندتان در دوران نوجوانی باید به او کمک شود با آرامش بیشتری این سال های پر فشار را پشت سر بگذارد</w:t>
      </w:r>
      <w:r w:rsidRPr="00A63629">
        <w:rPr>
          <w:rFonts w:ascii="Calibri" w:eastAsia="SimSun" w:hAnsi="Calibri" w:cs="B Lotus" w:hint="cs"/>
          <w:sz w:val="28"/>
          <w:szCs w:val="28"/>
          <w:rtl/>
        </w:rPr>
        <w:t xml:space="preserve">. </w:t>
      </w:r>
      <w:r w:rsidRPr="00A63629">
        <w:rPr>
          <w:rFonts w:ascii="Calibri" w:eastAsia="SimSun" w:hAnsi="Calibri" w:cs="B Lotus"/>
          <w:sz w:val="28"/>
          <w:szCs w:val="28"/>
          <w:rtl/>
        </w:rPr>
        <w:t>در خانواده ای که در آن افراد ارتباط ضعیفی با هم دارند و نسبت به هم بی تفاوت باشند، بچه ها به جای ارتباط با پدر و مادر دائم با تلویزیون و رایانه ارتباط برقرار می کنند و به دلیل این بی توجهی انتقال ارزش ها به فرزندان هم صورت نمی گیرد</w:t>
      </w:r>
      <w:r w:rsidRPr="00A63629">
        <w:rPr>
          <w:rFonts w:ascii="Calibri" w:eastAsia="SimSun" w:hAnsi="Calibri" w:cs="B Lotus" w:hint="cs"/>
          <w:sz w:val="28"/>
          <w:szCs w:val="28"/>
          <w:rtl/>
        </w:rPr>
        <w:t>(مژدگان ونجفی،1390).</w:t>
      </w:r>
    </w:p>
    <w:p w:rsidR="009404A0" w:rsidRPr="00A63629" w:rsidRDefault="009404A0" w:rsidP="00A63629">
      <w:pPr>
        <w:keepNext/>
        <w:keepLines/>
        <w:bidi/>
        <w:spacing w:before="480" w:after="0" w:line="360" w:lineRule="auto"/>
        <w:jc w:val="both"/>
        <w:outlineLvl w:val="0"/>
        <w:rPr>
          <w:rFonts w:ascii="Times New Roman" w:eastAsia="Times New Roman" w:hAnsi="Times New Roman" w:cs="B Lotus"/>
          <w:b/>
          <w:bCs/>
          <w:sz w:val="28"/>
          <w:szCs w:val="28"/>
          <w:rtl/>
          <w:lang w:val="x-none" w:eastAsia="x-none" w:bidi="fa-IR"/>
        </w:rPr>
      </w:pPr>
      <w:bookmarkStart w:id="6" w:name="_Toc404796986"/>
      <w:r w:rsidRPr="00A63629">
        <w:rPr>
          <w:rFonts w:ascii="Times New Roman" w:eastAsia="Times New Roman" w:hAnsi="Times New Roman" w:cs="B Lotus" w:hint="cs"/>
          <w:b/>
          <w:bCs/>
          <w:sz w:val="28"/>
          <w:szCs w:val="28"/>
          <w:rtl/>
          <w:lang w:val="x-none" w:eastAsia="x-none" w:bidi="fa-IR"/>
        </w:rPr>
        <w:t>پیشینه تحقیق</w:t>
      </w:r>
      <w:bookmarkEnd w:id="6"/>
    </w:p>
    <w:p w:rsidR="009404A0" w:rsidRPr="00A63629" w:rsidRDefault="009404A0" w:rsidP="00A63629">
      <w:pPr>
        <w:keepNext/>
        <w:keepLines/>
        <w:bidi/>
        <w:spacing w:after="0" w:line="360" w:lineRule="auto"/>
        <w:jc w:val="both"/>
        <w:outlineLvl w:val="0"/>
        <w:rPr>
          <w:rFonts w:ascii="Times New Roman" w:eastAsia="Times New Roman" w:hAnsi="Times New Roman" w:cs="B Lotus"/>
          <w:b/>
          <w:bCs/>
          <w:sz w:val="28"/>
          <w:szCs w:val="28"/>
          <w:rtl/>
          <w:lang w:val="x-none" w:eastAsia="x-none" w:bidi="fa-IR"/>
        </w:rPr>
      </w:pPr>
      <w:bookmarkStart w:id="7" w:name="_Toc404796987"/>
      <w:r w:rsidRPr="00A63629">
        <w:rPr>
          <w:rFonts w:ascii="Times New Roman" w:eastAsia="Times New Roman" w:hAnsi="Times New Roman" w:cs="B Lotus" w:hint="cs"/>
          <w:b/>
          <w:bCs/>
          <w:sz w:val="28"/>
          <w:szCs w:val="28"/>
          <w:rtl/>
          <w:lang w:val="x-none" w:eastAsia="x-none" w:bidi="fa-IR"/>
        </w:rPr>
        <w:t>تحقیقات داخلی</w:t>
      </w:r>
      <w:bookmarkEnd w:id="7"/>
    </w:p>
    <w:p w:rsidR="009404A0" w:rsidRPr="00A63629" w:rsidRDefault="009404A0" w:rsidP="00A63629">
      <w:pPr>
        <w:bidi/>
        <w:spacing w:after="0" w:line="360" w:lineRule="auto"/>
        <w:ind w:firstLine="284"/>
        <w:jc w:val="both"/>
        <w:rPr>
          <w:rFonts w:ascii="Tahoma" w:eastAsia="Times New Roman" w:hAnsi="Tahoma" w:cs="B Lotus"/>
          <w:color w:val="222222"/>
          <w:sz w:val="28"/>
          <w:szCs w:val="28"/>
        </w:rPr>
      </w:pPr>
      <w:r w:rsidRPr="00A63629">
        <w:rPr>
          <w:rFonts w:ascii="Tahoma" w:eastAsia="Times New Roman" w:hAnsi="Tahoma" w:cs="B Lotus"/>
          <w:color w:val="222222"/>
          <w:sz w:val="28"/>
          <w:szCs w:val="28"/>
          <w:rtl/>
        </w:rPr>
        <w:t>در پژوهش منصوري (1380) بين نمرات آزمون هوش هيجاني و پيشرفت تحصيلي همبستگي بدست آمد. براساس يافته هاي اين تحقيق، بين هوش هيجاني دختران و پسران در نمره كل آزمون، مولفه خودآگاهي، خودكنترلي و هوشياري اجتماعي از لحاظ آماري تفاوت معني داري وجود داشت. ولي در مولفه هاي خودانگيزي و مهارتهاي اجتماعي بين نمرات دانشجويان دختر و پسر تفاوت معني داري مشاهده نشد.</w:t>
      </w:r>
    </w:p>
    <w:p w:rsidR="009404A0" w:rsidRPr="00A63629" w:rsidRDefault="009404A0" w:rsidP="00A63629">
      <w:pPr>
        <w:bidi/>
        <w:spacing w:after="0" w:line="360" w:lineRule="auto"/>
        <w:ind w:firstLine="284"/>
        <w:jc w:val="both"/>
        <w:rPr>
          <w:rFonts w:ascii="Times New Roman" w:eastAsia="Times New Roman" w:hAnsi="Times New Roman" w:cs="B Lotus"/>
          <w:sz w:val="28"/>
          <w:szCs w:val="28"/>
          <w:lang w:bidi="fa-IR"/>
        </w:rPr>
      </w:pPr>
      <w:r w:rsidRPr="00A63629">
        <w:rPr>
          <w:rFonts w:ascii="Times New Roman" w:eastAsia="Times New Roman" w:hAnsi="Times New Roman" w:cs="B Lotus" w:hint="cs"/>
          <w:sz w:val="28"/>
          <w:szCs w:val="28"/>
          <w:rtl/>
          <w:lang w:bidi="fa-IR"/>
        </w:rPr>
        <w:t xml:space="preserve">قلی زاده وامینی(1381) تحقیقی با عنوان </w:t>
      </w:r>
      <w:hyperlink r:id="rId8" w:history="1">
        <w:r w:rsidRPr="00A63629">
          <w:rPr>
            <w:rFonts w:ascii="Times New Roman" w:eastAsia="Times New Roman" w:hAnsi="Times New Roman" w:cs="B Lotus"/>
            <w:sz w:val="28"/>
            <w:szCs w:val="28"/>
            <w:rtl/>
            <w:lang w:bidi="fa-IR"/>
          </w:rPr>
          <w:t>بررسی رابطه مشارکت دانش آموزان دختر دبیرستان</w:t>
        </w:r>
        <w:r w:rsidRPr="00A63629">
          <w:rPr>
            <w:rFonts w:ascii="Times New Roman" w:eastAsia="Times New Roman" w:hAnsi="Times New Roman" w:cs="B Lotus" w:hint="cs"/>
            <w:sz w:val="28"/>
            <w:szCs w:val="28"/>
            <w:rtl/>
            <w:lang w:bidi="fa-IR"/>
          </w:rPr>
          <w:t xml:space="preserve"> </w:t>
        </w:r>
        <w:r w:rsidRPr="00A63629">
          <w:rPr>
            <w:rFonts w:ascii="Times New Roman" w:eastAsia="Times New Roman" w:hAnsi="Times New Roman" w:cs="B Lotus"/>
            <w:sz w:val="28"/>
            <w:szCs w:val="28"/>
            <w:rtl/>
            <w:lang w:bidi="fa-IR"/>
          </w:rPr>
          <w:t>های خمینی شهر در فعالیت</w:t>
        </w:r>
        <w:r w:rsidRPr="00A63629">
          <w:rPr>
            <w:rFonts w:ascii="Times New Roman" w:eastAsia="Times New Roman" w:hAnsi="Times New Roman" w:cs="B Lotus" w:hint="cs"/>
            <w:sz w:val="28"/>
            <w:szCs w:val="28"/>
            <w:rtl/>
            <w:lang w:bidi="fa-IR"/>
          </w:rPr>
          <w:t xml:space="preserve"> </w:t>
        </w:r>
        <w:r w:rsidRPr="00A63629">
          <w:rPr>
            <w:rFonts w:ascii="Times New Roman" w:eastAsia="Times New Roman" w:hAnsi="Times New Roman" w:cs="B Lotus"/>
            <w:sz w:val="28"/>
            <w:szCs w:val="28"/>
            <w:rtl/>
            <w:lang w:bidi="fa-IR"/>
          </w:rPr>
          <w:t>های اجتماعی با پیشرفت تحصیلی، ویژگی</w:t>
        </w:r>
        <w:r w:rsidRPr="00A63629">
          <w:rPr>
            <w:rFonts w:ascii="Times New Roman" w:eastAsia="Times New Roman" w:hAnsi="Times New Roman" w:cs="B Lotus" w:hint="cs"/>
            <w:sz w:val="28"/>
            <w:szCs w:val="28"/>
            <w:rtl/>
            <w:lang w:bidi="fa-IR"/>
          </w:rPr>
          <w:t xml:space="preserve"> </w:t>
        </w:r>
        <w:r w:rsidRPr="00A63629">
          <w:rPr>
            <w:rFonts w:ascii="Times New Roman" w:eastAsia="Times New Roman" w:hAnsi="Times New Roman" w:cs="B Lotus"/>
            <w:sz w:val="28"/>
            <w:szCs w:val="28"/>
            <w:rtl/>
            <w:lang w:bidi="fa-IR"/>
          </w:rPr>
          <w:t>های جمعیت شناختی و رشد اجتماعی آن</w:t>
        </w:r>
        <w:r w:rsidRPr="00A63629">
          <w:rPr>
            <w:rFonts w:ascii="Times New Roman" w:eastAsia="Times New Roman" w:hAnsi="Times New Roman" w:cs="B Lotus" w:hint="cs"/>
            <w:sz w:val="28"/>
            <w:szCs w:val="28"/>
            <w:rtl/>
            <w:lang w:bidi="fa-IR"/>
          </w:rPr>
          <w:t xml:space="preserve"> </w:t>
        </w:r>
        <w:r w:rsidRPr="00A63629">
          <w:rPr>
            <w:rFonts w:ascii="Times New Roman" w:eastAsia="Times New Roman" w:hAnsi="Times New Roman" w:cs="B Lotus"/>
            <w:sz w:val="28"/>
            <w:szCs w:val="28"/>
            <w:rtl/>
            <w:lang w:bidi="fa-IR"/>
          </w:rPr>
          <w:t>ها در سال تحصیلی 80-1379</w:t>
        </w:r>
      </w:hyperlink>
      <w:r w:rsidRPr="00A63629">
        <w:rPr>
          <w:rFonts w:ascii="Times New Roman" w:eastAsia="Times New Roman" w:hAnsi="Times New Roman" w:cs="B Lotus" w:hint="cs"/>
          <w:sz w:val="28"/>
          <w:szCs w:val="28"/>
          <w:rtl/>
          <w:lang w:bidi="fa-IR"/>
        </w:rPr>
        <w:t xml:space="preserve"> انجام دادند.</w:t>
      </w:r>
      <w:r w:rsidRPr="00A63629">
        <w:rPr>
          <w:rFonts w:ascii="Times New Roman" w:eastAsia="Times New Roman" w:hAnsi="Times New Roman" w:cs="B Lotus"/>
          <w:sz w:val="28"/>
          <w:szCs w:val="28"/>
          <w:rtl/>
          <w:lang w:bidi="fa-IR"/>
        </w:rPr>
        <w:t xml:space="preserve"> و نتایج ذیل به دست آمد.</w:t>
      </w:r>
      <w:r w:rsidRPr="00A63629">
        <w:rPr>
          <w:rFonts w:ascii="Times New Roman" w:eastAsia="Times New Roman" w:hAnsi="Times New Roman" w:cs="B Lotus" w:hint="cs"/>
          <w:sz w:val="28"/>
          <w:szCs w:val="28"/>
          <w:rtl/>
          <w:lang w:bidi="fa-IR"/>
        </w:rPr>
        <w:t xml:space="preserve"> </w:t>
      </w:r>
      <w:r w:rsidRPr="00A63629">
        <w:rPr>
          <w:rFonts w:ascii="Times New Roman" w:eastAsia="Times New Roman" w:hAnsi="Times New Roman" w:cs="B Lotus"/>
          <w:sz w:val="28"/>
          <w:szCs w:val="28"/>
          <w:rtl/>
          <w:lang w:bidi="fa-IR"/>
        </w:rPr>
        <w:t>بین عملکرد تحصیلی دانش‌آموزان شرکت‌کننده در فعالیت</w:t>
      </w:r>
      <w:r w:rsidRPr="00A63629">
        <w:rPr>
          <w:rFonts w:ascii="Times New Roman" w:eastAsia="Times New Roman" w:hAnsi="Times New Roman" w:cs="B Lotus" w:hint="cs"/>
          <w:sz w:val="28"/>
          <w:szCs w:val="28"/>
          <w:rtl/>
          <w:lang w:bidi="fa-IR"/>
        </w:rPr>
        <w:t xml:space="preserve"> </w:t>
      </w:r>
      <w:r w:rsidRPr="00A63629">
        <w:rPr>
          <w:rFonts w:ascii="Times New Roman" w:eastAsia="Times New Roman" w:hAnsi="Times New Roman" w:cs="B Lotus"/>
          <w:sz w:val="28"/>
          <w:szCs w:val="28"/>
          <w:rtl/>
          <w:lang w:bidi="fa-IR"/>
        </w:rPr>
        <w:t>های اجتماعی مدرسه و عدم شرکت آن</w:t>
      </w:r>
      <w:r w:rsidRPr="00A63629">
        <w:rPr>
          <w:rFonts w:ascii="Times New Roman" w:eastAsia="Times New Roman" w:hAnsi="Times New Roman" w:cs="B Lotus" w:hint="cs"/>
          <w:sz w:val="28"/>
          <w:szCs w:val="28"/>
          <w:rtl/>
          <w:lang w:bidi="fa-IR"/>
        </w:rPr>
        <w:t xml:space="preserve"> </w:t>
      </w:r>
      <w:r w:rsidRPr="00A63629">
        <w:rPr>
          <w:rFonts w:ascii="Times New Roman" w:eastAsia="Times New Roman" w:hAnsi="Times New Roman" w:cs="B Lotus"/>
          <w:sz w:val="28"/>
          <w:szCs w:val="28"/>
          <w:rtl/>
          <w:lang w:bidi="fa-IR"/>
        </w:rPr>
        <w:t>ها در این فعالیتها تفاوت وجود نداشت.</w:t>
      </w:r>
      <w:r w:rsidRPr="00A63629">
        <w:rPr>
          <w:rFonts w:ascii="Times New Roman" w:eastAsia="Times New Roman" w:hAnsi="Times New Roman" w:cs="B Lotus" w:hint="cs"/>
          <w:sz w:val="28"/>
          <w:szCs w:val="28"/>
          <w:rtl/>
          <w:lang w:bidi="fa-IR"/>
        </w:rPr>
        <w:t xml:space="preserve"> </w:t>
      </w:r>
      <w:r w:rsidRPr="00A63629">
        <w:rPr>
          <w:rFonts w:ascii="Times New Roman" w:eastAsia="Times New Roman" w:hAnsi="Times New Roman" w:cs="B Lotus"/>
          <w:sz w:val="28"/>
          <w:szCs w:val="28"/>
          <w:rtl/>
          <w:lang w:bidi="fa-IR"/>
        </w:rPr>
        <w:t>متوسط عملکرد دانش‌آموزان شرکت‌کننده 13/16 و دانش‌آموزانی که مشارکت نداشتند، 23/16 با توان آماری 708/0 بود.</w:t>
      </w:r>
      <w:r w:rsidRPr="00A63629">
        <w:rPr>
          <w:rFonts w:ascii="Times New Roman" w:eastAsia="Times New Roman" w:hAnsi="Times New Roman" w:cs="B Lotus" w:hint="cs"/>
          <w:sz w:val="28"/>
          <w:szCs w:val="28"/>
          <w:rtl/>
          <w:lang w:bidi="fa-IR"/>
        </w:rPr>
        <w:t xml:space="preserve"> </w:t>
      </w:r>
      <w:r w:rsidRPr="00A63629">
        <w:rPr>
          <w:rFonts w:ascii="Times New Roman" w:eastAsia="Times New Roman" w:hAnsi="Times New Roman" w:cs="B Lotus"/>
          <w:sz w:val="28"/>
          <w:szCs w:val="28"/>
          <w:rtl/>
          <w:lang w:bidi="fa-IR"/>
        </w:rPr>
        <w:t>ولی تفاوت بین شغل پدر و مشارکت دانش‌آموزان معنادار بود.</w:t>
      </w:r>
      <w:r w:rsidRPr="00A63629">
        <w:rPr>
          <w:rFonts w:ascii="Times New Roman" w:eastAsia="Times New Roman" w:hAnsi="Times New Roman" w:cs="B Lotus" w:hint="cs"/>
          <w:sz w:val="28"/>
          <w:szCs w:val="28"/>
          <w:rtl/>
          <w:lang w:bidi="fa-IR"/>
        </w:rPr>
        <w:t xml:space="preserve"> </w:t>
      </w:r>
      <w:r w:rsidRPr="00A63629">
        <w:rPr>
          <w:rFonts w:ascii="Times New Roman" w:eastAsia="Times New Roman" w:hAnsi="Times New Roman" w:cs="B Lotus"/>
          <w:sz w:val="28"/>
          <w:szCs w:val="28"/>
          <w:rtl/>
          <w:lang w:bidi="fa-IR"/>
        </w:rPr>
        <w:t>بدین معنی که دانش‌آموزانی که پدران آنها کارمند و یا متخصص بودند نسبت به دانش‌آموزانی که پدران آنها کارگر بودند و یا شغل آزاد داشتند، در فعالیت</w:t>
      </w:r>
      <w:r w:rsidRPr="00A63629">
        <w:rPr>
          <w:rFonts w:ascii="Times New Roman" w:eastAsia="Times New Roman" w:hAnsi="Times New Roman" w:cs="B Lotus" w:hint="cs"/>
          <w:sz w:val="28"/>
          <w:szCs w:val="28"/>
          <w:rtl/>
          <w:lang w:bidi="fa-IR"/>
        </w:rPr>
        <w:t xml:space="preserve"> </w:t>
      </w:r>
      <w:r w:rsidRPr="00A63629">
        <w:rPr>
          <w:rFonts w:ascii="Times New Roman" w:eastAsia="Times New Roman" w:hAnsi="Times New Roman" w:cs="B Lotus"/>
          <w:sz w:val="28"/>
          <w:szCs w:val="28"/>
          <w:rtl/>
          <w:lang w:bidi="fa-IR"/>
        </w:rPr>
        <w:t>های اجتماعی مشارکت بیشتری داشتند.همچنین رابطه بین تحصیلات والدین و تعداد فرزندان خانواده و مشارکت اجتماعی دانش‌آموزان معنادار بود.</w:t>
      </w:r>
      <w:r w:rsidRPr="00A63629">
        <w:rPr>
          <w:rFonts w:ascii="Times New Roman" w:eastAsia="Times New Roman" w:hAnsi="Times New Roman" w:cs="B Lotus" w:hint="cs"/>
          <w:sz w:val="28"/>
          <w:szCs w:val="28"/>
          <w:rtl/>
          <w:lang w:bidi="fa-IR"/>
        </w:rPr>
        <w:t xml:space="preserve"> </w:t>
      </w:r>
      <w:r w:rsidRPr="00A63629">
        <w:rPr>
          <w:rFonts w:ascii="Times New Roman" w:eastAsia="Times New Roman" w:hAnsi="Times New Roman" w:cs="B Lotus"/>
          <w:sz w:val="28"/>
          <w:szCs w:val="28"/>
          <w:rtl/>
          <w:lang w:bidi="fa-IR"/>
        </w:rPr>
        <w:t>فرزندان والدینی که میزان تحصیلات آنها در سطح راهنمایی و متوسطه بود در فعالیت</w:t>
      </w:r>
      <w:r w:rsidRPr="00A63629">
        <w:rPr>
          <w:rFonts w:ascii="Times New Roman" w:eastAsia="Times New Roman" w:hAnsi="Times New Roman" w:cs="B Lotus" w:hint="cs"/>
          <w:sz w:val="28"/>
          <w:szCs w:val="28"/>
          <w:rtl/>
          <w:lang w:bidi="fa-IR"/>
        </w:rPr>
        <w:t xml:space="preserve"> </w:t>
      </w:r>
      <w:r w:rsidRPr="00A63629">
        <w:rPr>
          <w:rFonts w:ascii="Times New Roman" w:eastAsia="Times New Roman" w:hAnsi="Times New Roman" w:cs="B Lotus"/>
          <w:sz w:val="28"/>
          <w:szCs w:val="28"/>
          <w:rtl/>
          <w:lang w:bidi="fa-IR"/>
        </w:rPr>
        <w:t>های اجتماعی مشارکت بیشتری داشتند</w:t>
      </w:r>
      <w:r w:rsidRPr="00A63629">
        <w:rPr>
          <w:rFonts w:ascii="Times New Roman" w:eastAsia="Times New Roman" w:hAnsi="Times New Roman" w:cs="B Lotus"/>
          <w:sz w:val="28"/>
          <w:szCs w:val="28"/>
          <w:lang w:bidi="fa-IR"/>
        </w:rPr>
        <w:t>.</w:t>
      </w:r>
    </w:p>
    <w:p w:rsidR="009404A0" w:rsidRPr="00A63629" w:rsidRDefault="009404A0" w:rsidP="00A63629">
      <w:pPr>
        <w:bidi/>
        <w:spacing w:after="0" w:line="360" w:lineRule="auto"/>
        <w:ind w:firstLine="284"/>
        <w:jc w:val="both"/>
        <w:rPr>
          <w:rFonts w:ascii="Tahoma" w:eastAsia="Times New Roman" w:hAnsi="Tahoma" w:cs="B Lotus"/>
          <w:color w:val="222222"/>
          <w:sz w:val="28"/>
          <w:szCs w:val="28"/>
          <w:rtl/>
        </w:rPr>
      </w:pPr>
      <w:r w:rsidRPr="00A63629">
        <w:rPr>
          <w:rFonts w:ascii="Tahoma" w:eastAsia="Times New Roman" w:hAnsi="Tahoma" w:cs="B Lotus"/>
          <w:color w:val="222222"/>
          <w:sz w:val="28"/>
          <w:szCs w:val="28"/>
          <w:rtl/>
        </w:rPr>
        <w:t xml:space="preserve">فروتن (1382) نیز در تحقیق خود رابطه بین مهارتهای اجتماعی و پیشرفت تحصیلی دانش آموزان سوم راهنمایی شهرستان لامرد را مورد بررسی قرار داد. نتایج نشان دادند که رابطه معنی داری بین </w:t>
      </w:r>
      <w:r w:rsidRPr="00A63629">
        <w:rPr>
          <w:rFonts w:ascii="Tahoma" w:eastAsia="Times New Roman" w:hAnsi="Tahoma" w:cs="B Lotus"/>
          <w:color w:val="222222"/>
          <w:sz w:val="28"/>
          <w:szCs w:val="28"/>
          <w:rtl/>
        </w:rPr>
        <w:lastRenderedPageBreak/>
        <w:t>رشد اجتماعی با پیشرفت تحصیلی آنان وجود ندارد. بدین معنی که مسأله رشد مهارتهای اجتماعی در آموزش و پرورش تاحدودی بیگانه می باشد و همگام با پیشرفت تحصیلی، رشد اجتماعی تکامل نیافته است . به تعبیری آموزش و پرورش در بعد مهارتهای اجتماعی موفق عمل نکرده است. همچنین رابطه بین مهارتهای اجتماعی و پیشرفت تحصیلی در دو جنس دختر و پسر که بصورت مستقل بررسی شد نیز رابطه معنی داری مشاهده نگردید.</w:t>
      </w:r>
    </w:p>
    <w:p w:rsidR="009404A0" w:rsidRPr="00A63629" w:rsidRDefault="009404A0" w:rsidP="00A63629">
      <w:pPr>
        <w:bidi/>
        <w:spacing w:after="0" w:line="360" w:lineRule="auto"/>
        <w:ind w:firstLine="284"/>
        <w:jc w:val="both"/>
        <w:rPr>
          <w:rFonts w:ascii="Times New Roman" w:eastAsia="Times New Roman" w:hAnsi="Times New Roman" w:cs="B Lotus"/>
          <w:sz w:val="28"/>
          <w:szCs w:val="28"/>
          <w:rtl/>
          <w:lang w:bidi="fa-IR"/>
        </w:rPr>
      </w:pPr>
      <w:r w:rsidRPr="00A63629">
        <w:rPr>
          <w:rFonts w:ascii="Times New Roman" w:eastAsia="Times New Roman" w:hAnsi="Times New Roman" w:cs="B Lotus" w:hint="cs"/>
          <w:sz w:val="28"/>
          <w:szCs w:val="28"/>
          <w:rtl/>
          <w:lang w:bidi="fa-IR"/>
        </w:rPr>
        <w:t>لواسانی وهمکاران(1386) تحقیقی با عنوان</w:t>
      </w:r>
      <w:r w:rsidRPr="00A63629">
        <w:rPr>
          <w:rFonts w:ascii="Times New Roman" w:eastAsia="Times New Roman" w:hAnsi="Times New Roman" w:cs="B Lotus"/>
          <w:sz w:val="28"/>
          <w:szCs w:val="28"/>
          <w:lang w:bidi="fa-IR"/>
        </w:rPr>
        <w:t xml:space="preserve"> </w:t>
      </w:r>
      <w:hyperlink r:id="rId9" w:history="1">
        <w:r w:rsidRPr="00A63629">
          <w:rPr>
            <w:rFonts w:ascii="Times New Roman" w:eastAsia="Times New Roman" w:hAnsi="Times New Roman" w:cs="B Lotus"/>
            <w:sz w:val="28"/>
            <w:szCs w:val="28"/>
            <w:rtl/>
            <w:lang w:bidi="fa-IR"/>
          </w:rPr>
          <w:t>رابطه ویژگی های فردی، تحصیلی و خانوادگی با پیشرفت تحصیلی دانش آموزان دبیرستانی شهر تهران</w:t>
        </w:r>
      </w:hyperlink>
      <w:r w:rsidRPr="00A63629">
        <w:rPr>
          <w:rFonts w:ascii="Times New Roman" w:eastAsia="Times New Roman" w:hAnsi="Times New Roman" w:cs="B Lotus" w:hint="cs"/>
          <w:sz w:val="28"/>
          <w:szCs w:val="28"/>
          <w:rtl/>
          <w:lang w:bidi="fa-IR"/>
        </w:rPr>
        <w:t xml:space="preserve"> انجام دادند.</w:t>
      </w:r>
      <w:r w:rsidRPr="00A63629">
        <w:rPr>
          <w:rFonts w:ascii="Times New Roman" w:eastAsia="Times New Roman" w:hAnsi="Times New Roman" w:cs="B Lotus"/>
          <w:sz w:val="28"/>
          <w:szCs w:val="28"/>
          <w:rtl/>
          <w:lang w:bidi="fa-IR"/>
        </w:rPr>
        <w:t xml:space="preserve"> تحلیل داده ها مشخص کرد که از میان 16 متغیرپیش بین فقط 6 متغیر جنسیت، درستی انجام تکلیف، تحصیلات مادر، انگیزه پیشرفت، سن دانش آموز و درگیری والدینی در امر تحصیل ضرایب معناداری برای پیش بینی پیشرفت تحصیلی دانش آموزان دارند . تحلیل های رگرسیون برای بررسی اثرات تعدیل کنندگی جنسیت و تحصیلات مادر نشان داد که آن دو به ترتیب تعدیل کننده سن و درگیری والدینی برای پیشرفت تحصیلی هستند</w:t>
      </w:r>
      <w:r w:rsidRPr="00A63629">
        <w:rPr>
          <w:rFonts w:ascii="Times New Roman" w:eastAsia="Times New Roman" w:hAnsi="Times New Roman" w:cs="B Lotus" w:hint="cs"/>
          <w:sz w:val="28"/>
          <w:szCs w:val="28"/>
          <w:rtl/>
          <w:lang w:bidi="fa-IR"/>
        </w:rPr>
        <w:t>.</w:t>
      </w:r>
    </w:p>
    <w:p w:rsidR="009404A0" w:rsidRPr="00A63629" w:rsidRDefault="009404A0" w:rsidP="00A63629">
      <w:pPr>
        <w:bidi/>
        <w:spacing w:after="0" w:line="360" w:lineRule="auto"/>
        <w:ind w:firstLine="284"/>
        <w:jc w:val="both"/>
        <w:rPr>
          <w:rFonts w:ascii="Tahoma" w:eastAsia="Times New Roman" w:hAnsi="Tahoma" w:cs="B Lotus"/>
          <w:color w:val="222222"/>
          <w:sz w:val="28"/>
          <w:szCs w:val="28"/>
          <w:rtl/>
        </w:rPr>
      </w:pPr>
      <w:r w:rsidRPr="00A63629">
        <w:rPr>
          <w:rFonts w:ascii="Tahoma" w:eastAsia="Times New Roman" w:hAnsi="Tahoma" w:cs="B Lotus" w:hint="cs"/>
          <w:color w:val="222222"/>
          <w:sz w:val="28"/>
          <w:szCs w:val="28"/>
          <w:rtl/>
        </w:rPr>
        <w:t xml:space="preserve">المبوری (1387) در بررسي و مقایسة رابطة سبک های یادگیری و عملکرد تحصیلی در دانش آموزان دختر سال سوم دبیرستان مدارس دولتی و نمونه دولتی شهرستان کاشمر چنین بیان نمود كه از ميان مؤلفه هاي عملكرد تحصيلي تنها ميان برنامه ريزي و فقدان كنترل پيامد با سبك يادگيري رابطه معناداري وجود دارد . تفاوت ميان سبك يادگيري دو گروه مورد بررسي معنادار ، سبك يادگيري مدارس نمونه دولتي اكثراَ واگرا و سبك يادگيري مدارس عادي انطباق يابنده بوده است . ميان عملكرد تحصيلي دانش آموزان مدارس دولتي و نمونه دولتي تفاوت معناداري مشاهده نشد . يافته ها نشان داد سبك يادگيري دانش آموزان رشته رياضي واگرا ، رشته تجربي ، جذب كننده و رشته علوم انساني انطباق يابنده است و همچنين تفاوت بين خودكارآمدي سه رشته علوم رياضي ، علوم تجربي و علوم انساني معنادار بوده است اما در مقايسه با ساير مولفه هاي عملكرد تحصيلي تفاوتي مشاهده نشد . </w:t>
      </w:r>
    </w:p>
    <w:p w:rsidR="009404A0" w:rsidRPr="00A63629" w:rsidRDefault="009404A0" w:rsidP="00A63629">
      <w:pPr>
        <w:bidi/>
        <w:spacing w:after="0" w:line="360" w:lineRule="auto"/>
        <w:ind w:firstLine="284"/>
        <w:jc w:val="both"/>
        <w:rPr>
          <w:rFonts w:ascii="Times New Roman" w:eastAsia="Times New Roman" w:hAnsi="Times New Roman" w:cs="B Lotus"/>
          <w:sz w:val="28"/>
          <w:szCs w:val="28"/>
          <w:rtl/>
          <w:lang w:bidi="fa-IR"/>
        </w:rPr>
      </w:pPr>
      <w:r w:rsidRPr="00A63629">
        <w:rPr>
          <w:rFonts w:ascii="Times New Roman" w:eastAsia="Times New Roman" w:hAnsi="Times New Roman" w:cs="B Lotus" w:hint="cs"/>
          <w:sz w:val="28"/>
          <w:szCs w:val="28"/>
          <w:rtl/>
          <w:lang w:bidi="fa-IR"/>
        </w:rPr>
        <w:t>سلیمانی و همکاران(1388) تحقیقی با عنوان</w:t>
      </w:r>
      <w:r w:rsidRPr="00A63629">
        <w:rPr>
          <w:rFonts w:ascii="Times New Roman" w:eastAsia="Times New Roman" w:hAnsi="Times New Roman" w:cs="B Lotus"/>
          <w:sz w:val="28"/>
          <w:szCs w:val="28"/>
          <w:lang w:bidi="fa-IR"/>
        </w:rPr>
        <w:t xml:space="preserve"> </w:t>
      </w:r>
      <w:hyperlink r:id="rId10" w:history="1">
        <w:r w:rsidRPr="00A63629">
          <w:rPr>
            <w:rFonts w:ascii="Times New Roman" w:eastAsia="Times New Roman" w:hAnsi="Times New Roman" w:cs="B Lotus"/>
            <w:sz w:val="28"/>
            <w:szCs w:val="28"/>
            <w:rtl/>
            <w:lang w:bidi="fa-IR"/>
          </w:rPr>
          <w:t>تأثیر آموزش مهارت های اجتماعی بر سازگاری اجتماعی و عملکرد تحصیلی دانش آموزان دیرآموز</w:t>
        </w:r>
      </w:hyperlink>
      <w:r w:rsidRPr="00A63629">
        <w:rPr>
          <w:rFonts w:ascii="Times New Roman" w:eastAsia="Times New Roman" w:hAnsi="Times New Roman" w:cs="B Lotus" w:hint="cs"/>
          <w:sz w:val="28"/>
          <w:szCs w:val="28"/>
          <w:rtl/>
          <w:lang w:bidi="fa-IR"/>
        </w:rPr>
        <w:t>انجام دادند.</w:t>
      </w:r>
      <w:r w:rsidRPr="00A63629">
        <w:rPr>
          <w:rFonts w:ascii="Times New Roman" w:eastAsia="Times New Roman" w:hAnsi="Times New Roman" w:cs="B Lotus"/>
          <w:sz w:val="28"/>
          <w:szCs w:val="28"/>
          <w:rtl/>
          <w:lang w:bidi="fa-IR"/>
        </w:rPr>
        <w:t xml:space="preserve"> یافته‌ها نشان‌ داد که این روش مداخله‌ای اثر معنی‌داری بر سازگاری اجتماعی و عملکرد تحصیلی دانش‌آموزان‌ دیرآموز داشته است.</w:t>
      </w:r>
      <w:r w:rsidRPr="00A63629">
        <w:rPr>
          <w:rFonts w:ascii="Times New Roman" w:eastAsia="Times New Roman" w:hAnsi="Times New Roman" w:cs="B Lotus" w:hint="cs"/>
          <w:sz w:val="28"/>
          <w:szCs w:val="28"/>
          <w:rtl/>
          <w:lang w:bidi="fa-IR"/>
        </w:rPr>
        <w:t xml:space="preserve"> </w:t>
      </w:r>
      <w:r w:rsidRPr="00A63629">
        <w:rPr>
          <w:rFonts w:ascii="Times New Roman" w:eastAsia="Times New Roman" w:hAnsi="Times New Roman" w:cs="B Lotus"/>
          <w:sz w:val="28"/>
          <w:szCs w:val="28"/>
          <w:rtl/>
          <w:lang w:bidi="fa-IR"/>
        </w:rPr>
        <w:t>می‌توان نتیجه گرفت که با انتخاب مهارت‌های مناسب و آموزش آن</w:t>
      </w:r>
      <w:r w:rsidRPr="00A63629">
        <w:rPr>
          <w:rFonts w:ascii="Times New Roman" w:eastAsia="Times New Roman" w:hAnsi="Times New Roman" w:cs="B Lotus" w:hint="cs"/>
          <w:sz w:val="28"/>
          <w:szCs w:val="28"/>
          <w:rtl/>
          <w:lang w:bidi="fa-IR"/>
        </w:rPr>
        <w:t xml:space="preserve"> </w:t>
      </w:r>
      <w:r w:rsidRPr="00A63629">
        <w:rPr>
          <w:rFonts w:ascii="Times New Roman" w:eastAsia="Times New Roman" w:hAnsi="Times New Roman" w:cs="B Lotus"/>
          <w:sz w:val="28"/>
          <w:szCs w:val="28"/>
          <w:rtl/>
          <w:lang w:bidi="fa-IR"/>
        </w:rPr>
        <w:t>ها می‌توان‌ سطح سازگاری و نمرات دانش‌آموزان را افزایش‌ داد</w:t>
      </w:r>
      <w:r w:rsidRPr="00A63629">
        <w:rPr>
          <w:rFonts w:ascii="Times New Roman" w:eastAsia="Times New Roman" w:hAnsi="Times New Roman" w:cs="B Lotus"/>
          <w:sz w:val="28"/>
          <w:szCs w:val="28"/>
          <w:lang w:bidi="fa-IR"/>
        </w:rPr>
        <w:t>.</w:t>
      </w:r>
    </w:p>
    <w:p w:rsidR="009404A0" w:rsidRPr="00A63629" w:rsidRDefault="009404A0" w:rsidP="00A63629">
      <w:pPr>
        <w:bidi/>
        <w:spacing w:after="0" w:line="360" w:lineRule="auto"/>
        <w:ind w:firstLine="284"/>
        <w:jc w:val="both"/>
        <w:rPr>
          <w:rFonts w:ascii="Tahoma" w:eastAsia="Times New Roman" w:hAnsi="Tahoma" w:cs="B Lotus"/>
          <w:color w:val="222222"/>
          <w:sz w:val="28"/>
          <w:szCs w:val="28"/>
          <w:rtl/>
        </w:rPr>
      </w:pPr>
      <w:r w:rsidRPr="00A63629">
        <w:rPr>
          <w:rFonts w:ascii="Tahoma" w:eastAsia="Times New Roman" w:hAnsi="Tahoma" w:cs="B Lotus" w:hint="cs"/>
          <w:color w:val="222222"/>
          <w:sz w:val="28"/>
          <w:szCs w:val="28"/>
          <w:rtl/>
        </w:rPr>
        <w:t>پاشائی (1388) در بررسی تاثیرآموزش  مهارتهای مقابله با هیجانات با رویکرد شناختی اجتماعی در کاهش اضطراب امتحان،استرس و افزایش عملکرد تحصیلی دانش آموزان دختر چنین بیان نمود پژوهش حاضر،تلاشی در جهت بررسی تاثیر آموزش مهارتهای مقابله با هیجانات در کاهش استرس،اضطراب امتحان و افزایش عملکرد تحصیلی دآنش اموزان است. بررسی نتایج نشان می دهد که تفاوت بین میانگین ها ی گروه آزمایش و کنترل در سطح05/&gt;</w:t>
      </w:r>
      <w:r w:rsidRPr="00A63629">
        <w:rPr>
          <w:rFonts w:ascii="Tahoma" w:eastAsia="Times New Roman" w:hAnsi="Tahoma" w:cs="B Lotus"/>
          <w:color w:val="222222"/>
          <w:sz w:val="28"/>
          <w:szCs w:val="28"/>
        </w:rPr>
        <w:t>p</w:t>
      </w:r>
      <w:r w:rsidRPr="00A63629">
        <w:rPr>
          <w:rFonts w:ascii="Tahoma" w:eastAsia="Times New Roman" w:hAnsi="Tahoma" w:cs="B Lotus" w:hint="cs"/>
          <w:color w:val="222222"/>
          <w:sz w:val="28"/>
          <w:szCs w:val="28"/>
          <w:rtl/>
        </w:rPr>
        <w:t xml:space="preserve"> معناداراست که این نتایج نشان </w:t>
      </w:r>
      <w:r w:rsidRPr="00A63629">
        <w:rPr>
          <w:rFonts w:ascii="Tahoma" w:eastAsia="Times New Roman" w:hAnsi="Tahoma" w:cs="B Lotus" w:hint="cs"/>
          <w:color w:val="222222"/>
          <w:sz w:val="28"/>
          <w:szCs w:val="28"/>
          <w:rtl/>
        </w:rPr>
        <w:lastRenderedPageBreak/>
        <w:t>دهنده تاثیرآموزش مهارتهای مقابله با هیجانات در کاهش اضطراب امتحان ، استرس و افزایش عملکرد تحصیلی دانش آموزان است .در مورد تاثیر آموزش این مهارتها بر 5 شاخص عملکرد تحصیلی نیز نتایج نشان دهنده تاثیر این مهارت ها بر شاخص های خودکارآمدی،تاثیرات هیجانی و فقدان کنترل پیامد و عدم تاثیر آموزش مهارت ها بر عوامل برنامه ریزی و انگیزش است.</w:t>
      </w:r>
    </w:p>
    <w:p w:rsidR="009404A0" w:rsidRPr="00A63629" w:rsidRDefault="009404A0" w:rsidP="00A63629">
      <w:pPr>
        <w:bidi/>
        <w:spacing w:after="0" w:line="360" w:lineRule="auto"/>
        <w:ind w:firstLine="284"/>
        <w:jc w:val="both"/>
        <w:rPr>
          <w:rFonts w:ascii="Times New Roman" w:eastAsia="Times New Roman" w:hAnsi="Times New Roman" w:cs="B Lotus"/>
          <w:sz w:val="28"/>
          <w:szCs w:val="28"/>
          <w:rtl/>
          <w:lang w:bidi="fa-IR"/>
        </w:rPr>
      </w:pPr>
      <w:r w:rsidRPr="00A63629">
        <w:rPr>
          <w:rFonts w:ascii="Times New Roman" w:eastAsia="Times New Roman" w:hAnsi="Times New Roman" w:cs="B Lotus" w:hint="cs"/>
          <w:sz w:val="28"/>
          <w:szCs w:val="28"/>
          <w:rtl/>
          <w:lang w:bidi="fa-IR"/>
        </w:rPr>
        <w:t>مهرابی زاده وهمکاران(1388) تحقیقی با عنوان</w:t>
      </w:r>
      <w:r w:rsidRPr="00A63629">
        <w:rPr>
          <w:rFonts w:ascii="Times New Roman" w:eastAsia="Times New Roman" w:hAnsi="Times New Roman" w:cs="B Lotus"/>
          <w:sz w:val="28"/>
          <w:szCs w:val="28"/>
          <w:lang w:bidi="fa-IR"/>
        </w:rPr>
        <w:t xml:space="preserve"> </w:t>
      </w:r>
      <w:hyperlink r:id="rId11" w:history="1">
        <w:r w:rsidRPr="00A63629">
          <w:rPr>
            <w:rFonts w:ascii="Times New Roman" w:eastAsia="Times New Roman" w:hAnsi="Times New Roman" w:cs="B Lotus"/>
            <w:sz w:val="28"/>
            <w:szCs w:val="28"/>
            <w:rtl/>
            <w:lang w:bidi="fa-IR"/>
          </w:rPr>
          <w:t>تأثیر آموزش جرأت ورزی بر مهارت های اجتماعی، اضطراب اجتماعی و عملکرد تحصیلی دانش آموزان دختر</w:t>
        </w:r>
      </w:hyperlink>
      <w:r w:rsidRPr="00A63629">
        <w:rPr>
          <w:rFonts w:ascii="Times New Roman" w:eastAsia="Times New Roman" w:hAnsi="Times New Roman" w:cs="B Lotus" w:hint="cs"/>
          <w:sz w:val="28"/>
          <w:szCs w:val="28"/>
          <w:rtl/>
          <w:lang w:bidi="fa-IR"/>
        </w:rPr>
        <w:t>انجام دادند.</w:t>
      </w:r>
      <w:r w:rsidRPr="00A63629">
        <w:rPr>
          <w:rFonts w:ascii="Times New Roman" w:eastAsia="Times New Roman" w:hAnsi="Times New Roman" w:cs="B Lotus"/>
          <w:sz w:val="28"/>
          <w:szCs w:val="28"/>
          <w:rtl/>
          <w:lang w:bidi="fa-IR"/>
        </w:rPr>
        <w:t xml:space="preserve"> نتایج تحلیل واریانس چند متغیری نشان داد که بین این دو گروه، حداقل یکی از متغیرهای وابسته مهارت</w:t>
      </w:r>
      <w:r w:rsidRPr="00A63629">
        <w:rPr>
          <w:rFonts w:ascii="Times New Roman" w:eastAsia="Times New Roman" w:hAnsi="Times New Roman" w:cs="B Lotus"/>
          <w:sz w:val="28"/>
          <w:szCs w:val="28"/>
          <w:rtl/>
          <w:lang w:bidi="fa-IR"/>
        </w:rPr>
        <w:softHyphen/>
        <w:t>های اجتماعی، اضطراب اجتماعی و عملکرد تحصیلی، تفاوت معنی</w:t>
      </w:r>
      <w:r w:rsidRPr="00A63629">
        <w:rPr>
          <w:rFonts w:ascii="Times New Roman" w:eastAsia="Times New Roman" w:hAnsi="Times New Roman" w:cs="B Lotus"/>
          <w:sz w:val="28"/>
          <w:szCs w:val="28"/>
          <w:rtl/>
          <w:lang w:bidi="fa-IR"/>
        </w:rPr>
        <w:softHyphen/>
        <w:t>داری وجود دارد. نتایج تحلیل واریانس یک</w:t>
      </w:r>
      <w:r w:rsidRPr="00A63629">
        <w:rPr>
          <w:rFonts w:ascii="Times New Roman" w:eastAsia="Times New Roman" w:hAnsi="Times New Roman" w:cs="B Lotus"/>
          <w:sz w:val="28"/>
          <w:szCs w:val="28"/>
          <w:rtl/>
          <w:lang w:bidi="fa-IR"/>
        </w:rPr>
        <w:softHyphen/>
        <w:t>طرفه در مانوا نیز نشان داد که بین دو گروه از لحاظ هر سه متغیر وابسته تفاوت معنی</w:t>
      </w:r>
      <w:r w:rsidRPr="00A63629">
        <w:rPr>
          <w:rFonts w:ascii="Times New Roman" w:eastAsia="Times New Roman" w:hAnsi="Times New Roman" w:cs="B Lotus"/>
          <w:sz w:val="28"/>
          <w:szCs w:val="28"/>
          <w:rtl/>
          <w:lang w:bidi="fa-IR"/>
        </w:rPr>
        <w:softHyphen/>
        <w:t>داری وجود دارد. نتیجه</w:t>
      </w:r>
      <w:r w:rsidRPr="00A63629">
        <w:rPr>
          <w:rFonts w:ascii="Times New Roman" w:eastAsia="Times New Roman" w:hAnsi="Times New Roman" w:cs="B Lotus"/>
          <w:sz w:val="28"/>
          <w:szCs w:val="28"/>
          <w:rtl/>
          <w:lang w:bidi="fa-IR"/>
        </w:rPr>
        <w:softHyphen/>
        <w:t>گیری: آموزش جرأت</w:t>
      </w:r>
      <w:r w:rsidRPr="00A63629">
        <w:rPr>
          <w:rFonts w:ascii="Times New Roman" w:eastAsia="Times New Roman" w:hAnsi="Times New Roman" w:cs="B Lotus"/>
          <w:sz w:val="28"/>
          <w:szCs w:val="28"/>
          <w:rtl/>
          <w:lang w:bidi="fa-IR"/>
        </w:rPr>
        <w:softHyphen/>
        <w:t>ورزی بر روی اضطراب اجتماعی، مهارت</w:t>
      </w:r>
      <w:r w:rsidRPr="00A63629">
        <w:rPr>
          <w:rFonts w:ascii="Times New Roman" w:eastAsia="Times New Roman" w:hAnsi="Times New Roman" w:cs="B Lotus"/>
          <w:sz w:val="28"/>
          <w:szCs w:val="28"/>
          <w:rtl/>
          <w:lang w:bidi="fa-IR"/>
        </w:rPr>
        <w:softHyphen/>
        <w:t>های اجتماعی و عملکرد تحصیلی گروه آزمایشی در مقایسه با گروه کنترل تأثیر دارد و بین دو گروه از لح</w:t>
      </w:r>
      <w:r w:rsidRPr="00A63629">
        <w:rPr>
          <w:rFonts w:ascii="Times New Roman" w:eastAsia="Times New Roman" w:hAnsi="Times New Roman" w:cs="B Lotus" w:hint="cs"/>
          <w:sz w:val="28"/>
          <w:szCs w:val="28"/>
          <w:rtl/>
          <w:lang w:bidi="fa-IR"/>
        </w:rPr>
        <w:t>ا</w:t>
      </w:r>
      <w:r w:rsidRPr="00A63629">
        <w:rPr>
          <w:rFonts w:ascii="Times New Roman" w:eastAsia="Times New Roman" w:hAnsi="Times New Roman" w:cs="B Lotus"/>
          <w:sz w:val="28"/>
          <w:szCs w:val="28"/>
          <w:rtl/>
          <w:lang w:bidi="fa-IR"/>
        </w:rPr>
        <w:t>ظ این متغیرها تفاوت معنی</w:t>
      </w:r>
      <w:r w:rsidRPr="00A63629">
        <w:rPr>
          <w:rFonts w:ascii="Times New Roman" w:eastAsia="Times New Roman" w:hAnsi="Times New Roman" w:cs="B Lotus"/>
          <w:sz w:val="28"/>
          <w:szCs w:val="28"/>
          <w:rtl/>
          <w:lang w:bidi="fa-IR"/>
        </w:rPr>
        <w:softHyphen/>
        <w:t>داری مشاهده می</w:t>
      </w:r>
      <w:r w:rsidRPr="00A63629">
        <w:rPr>
          <w:rFonts w:ascii="Times New Roman" w:eastAsia="Times New Roman" w:hAnsi="Times New Roman" w:cs="B Lotus"/>
          <w:sz w:val="28"/>
          <w:szCs w:val="28"/>
          <w:rtl/>
          <w:lang w:bidi="fa-IR"/>
        </w:rPr>
        <w:softHyphen/>
        <w:t>شود. به بیان دیگر، آموزش جرأت</w:t>
      </w:r>
      <w:r w:rsidRPr="00A63629">
        <w:rPr>
          <w:rFonts w:ascii="Times New Roman" w:eastAsia="Times New Roman" w:hAnsi="Times New Roman" w:cs="B Lotus"/>
          <w:sz w:val="28"/>
          <w:szCs w:val="28"/>
          <w:rtl/>
          <w:lang w:bidi="fa-IR"/>
        </w:rPr>
        <w:softHyphen/>
        <w:t>ورزی باعث کاهش اضطراب اجتماعی و افزیش مهارت</w:t>
      </w:r>
      <w:r w:rsidRPr="00A63629">
        <w:rPr>
          <w:rFonts w:ascii="Times New Roman" w:eastAsia="Times New Roman" w:hAnsi="Times New Roman" w:cs="B Lotus"/>
          <w:sz w:val="28"/>
          <w:szCs w:val="28"/>
          <w:rtl/>
          <w:lang w:bidi="fa-IR"/>
        </w:rPr>
        <w:softHyphen/>
        <w:t>های اجتماعی و عملکرد تحصیلی دانش</w:t>
      </w:r>
      <w:r w:rsidRPr="00A63629">
        <w:rPr>
          <w:rFonts w:ascii="Times New Roman" w:eastAsia="Times New Roman" w:hAnsi="Times New Roman" w:cs="B Lotus"/>
          <w:sz w:val="28"/>
          <w:szCs w:val="28"/>
          <w:rtl/>
          <w:lang w:bidi="fa-IR"/>
        </w:rPr>
        <w:softHyphen/>
        <w:t>آموزان گروه آزمایشی شده است</w:t>
      </w:r>
      <w:r w:rsidRPr="00A63629">
        <w:rPr>
          <w:rFonts w:ascii="Times New Roman" w:eastAsia="Times New Roman" w:hAnsi="Times New Roman" w:cs="B Lotus" w:hint="cs"/>
          <w:sz w:val="28"/>
          <w:szCs w:val="28"/>
          <w:rtl/>
          <w:lang w:bidi="fa-IR"/>
        </w:rPr>
        <w:t>.</w:t>
      </w:r>
    </w:p>
    <w:p w:rsidR="009404A0" w:rsidRPr="00A63629" w:rsidRDefault="009404A0" w:rsidP="00A63629">
      <w:pPr>
        <w:bidi/>
        <w:spacing w:after="0" w:line="360" w:lineRule="auto"/>
        <w:ind w:firstLine="284"/>
        <w:jc w:val="both"/>
        <w:rPr>
          <w:rFonts w:ascii="Tahoma" w:eastAsia="Times New Roman" w:hAnsi="Tahoma" w:cs="B Lotus"/>
          <w:color w:val="222222"/>
          <w:sz w:val="28"/>
          <w:szCs w:val="28"/>
          <w:rtl/>
        </w:rPr>
      </w:pPr>
      <w:r w:rsidRPr="00A63629">
        <w:rPr>
          <w:rFonts w:ascii="Tahoma" w:eastAsia="Times New Roman" w:hAnsi="Tahoma" w:cs="B Lotus"/>
          <w:color w:val="222222"/>
          <w:sz w:val="28"/>
          <w:szCs w:val="28"/>
          <w:rtl/>
        </w:rPr>
        <w:t>جعفری نژاد فرد کهن و غباری بناب (1388) در پژوهشی به مقایسه مهارتهای اجتماعی و پیشرفت تحصیلی دانش آموزان استثنایی در مدارس تلفیقی و استثنایی پرداختند. که نتایج این پژوهش نشان داد بین‌ میانگین نمره مهارتهای اجتمایی و همچنین پیشرفت تحصیلی دانش‌آموزان مشغول به تحصیل در مدارس استثنایی و مدارس عادی (تلفیقی) تفاوت‌ معناداری وجود ندارد. همچنین مقایسه دو گروه نشان داد که تفاوت معناداری بین دانش‌آموزان دختر و پسر ناشنوا در موقعیت تلفیقی و استثنایی وجود دارد. این تفاوت نشان می‌دهد که دختران از نظر مهارت اجتماعی و پیشرفت تحصیلی نمرات بالاتری کسب کرده‌اند.</w:t>
      </w:r>
    </w:p>
    <w:p w:rsidR="009404A0" w:rsidRPr="00A63629" w:rsidRDefault="009404A0" w:rsidP="00A63629">
      <w:pPr>
        <w:bidi/>
        <w:spacing w:after="0" w:line="360" w:lineRule="auto"/>
        <w:ind w:firstLine="284"/>
        <w:jc w:val="both"/>
        <w:rPr>
          <w:rFonts w:ascii="Times New Roman" w:eastAsia="Times New Roman" w:hAnsi="Times New Roman" w:cs="B Lotus"/>
          <w:sz w:val="28"/>
          <w:szCs w:val="28"/>
          <w:rtl/>
          <w:lang w:bidi="fa-IR"/>
        </w:rPr>
      </w:pPr>
      <w:r w:rsidRPr="00A63629">
        <w:rPr>
          <w:rFonts w:ascii="Times New Roman" w:eastAsia="Times New Roman" w:hAnsi="Times New Roman" w:cs="B Lotus" w:hint="cs"/>
          <w:sz w:val="28"/>
          <w:szCs w:val="28"/>
          <w:rtl/>
          <w:lang w:bidi="fa-IR"/>
        </w:rPr>
        <w:t>ابطحی وندری(1390) تحقیقی با عنوان</w:t>
      </w:r>
      <w:r w:rsidRPr="00A63629">
        <w:rPr>
          <w:rFonts w:ascii="Times New Roman" w:eastAsia="Times New Roman" w:hAnsi="Times New Roman" w:cs="B Lotus"/>
          <w:sz w:val="28"/>
          <w:szCs w:val="28"/>
          <w:rtl/>
          <w:lang w:bidi="fa-IR"/>
        </w:rPr>
        <w:t xml:space="preserve"> رابطه خلاقيت و سازگاري اجتماعي با عملکرد تحصيلي دانش آموزان متوسطه شهر زنجان</w:t>
      </w:r>
      <w:r w:rsidRPr="00A63629">
        <w:rPr>
          <w:rFonts w:ascii="Times New Roman" w:eastAsia="Times New Roman" w:hAnsi="Times New Roman" w:cs="B Lotus" w:hint="cs"/>
          <w:sz w:val="28"/>
          <w:szCs w:val="28"/>
          <w:rtl/>
          <w:lang w:bidi="fa-IR"/>
        </w:rPr>
        <w:t xml:space="preserve"> انجام دادند.</w:t>
      </w:r>
      <w:r w:rsidRPr="00A63629">
        <w:rPr>
          <w:rFonts w:ascii="Times New Roman" w:eastAsia="Times New Roman" w:hAnsi="Times New Roman" w:cs="B Lotus"/>
          <w:sz w:val="28"/>
          <w:szCs w:val="28"/>
          <w:rtl/>
          <w:lang w:bidi="fa-IR"/>
        </w:rPr>
        <w:t xml:space="preserve"> و نتايج زير به دست آمد: بين خلاقيت و ابعاد آن با عملکرد تحصيلي رابطه مثبت و معنادار وجود دارد. بين سازگاري اجتماعي با عملکرد تحصيلي رابطه مثبت و معنادار وجود دارد. در ابعاد سازگاري اجتماعي قالب اجتماعي، مهارت اجتماعي، روابط خانوادگي، روابط مدرسه اي و روابط اجتماعي با عملکرد تحصيلي رابطه مثبت و معنادار وجود داشت و تنها بعد علائق ضد اجتماعي با عملکرد تحصيلي رابطه منفي و معنادار دارد</w:t>
      </w:r>
      <w:r w:rsidRPr="00A63629">
        <w:rPr>
          <w:rFonts w:ascii="Times New Roman" w:eastAsia="Times New Roman" w:hAnsi="Times New Roman" w:cs="B Lotus"/>
          <w:sz w:val="28"/>
          <w:szCs w:val="28"/>
          <w:lang w:bidi="fa-IR"/>
        </w:rPr>
        <w:t xml:space="preserve">. </w:t>
      </w:r>
      <w:r w:rsidRPr="00A63629">
        <w:rPr>
          <w:rFonts w:ascii="Times New Roman" w:eastAsia="Times New Roman" w:hAnsi="Times New Roman" w:cs="B Lotus"/>
          <w:sz w:val="28"/>
          <w:szCs w:val="28"/>
          <w:rtl/>
          <w:lang w:bidi="fa-IR"/>
        </w:rPr>
        <w:t>بين پسران و دختران در عملکرد تحصيلي تفاوت معنادار وجود ندارد. در ابعاد سازگاري اجتماعي در علايق ضد اجتماعي تفاوت معنادار مشاهده نشد. در خلاقيت و بعد انعطاف پذيري تفاوت معنادار به نفع دختران مشاهده شد و در ابعاد سيالي، بسط و ابتکار تفاوت معناداري مشاهده نشد.</w:t>
      </w:r>
    </w:p>
    <w:p w:rsidR="009404A0" w:rsidRPr="00A63629" w:rsidRDefault="009404A0" w:rsidP="00A63629">
      <w:pPr>
        <w:bidi/>
        <w:spacing w:after="0" w:line="360" w:lineRule="auto"/>
        <w:ind w:firstLine="284"/>
        <w:jc w:val="both"/>
        <w:rPr>
          <w:rFonts w:ascii="Times New Roman" w:eastAsia="Times New Roman" w:hAnsi="Times New Roman" w:cs="B Lotus"/>
          <w:sz w:val="28"/>
          <w:szCs w:val="28"/>
          <w:rtl/>
          <w:lang w:bidi="fa-IR"/>
        </w:rPr>
      </w:pPr>
      <w:r w:rsidRPr="00A63629">
        <w:rPr>
          <w:rFonts w:ascii="Times New Roman" w:eastAsia="Times New Roman" w:hAnsi="Times New Roman" w:cs="B Lotus" w:hint="cs"/>
          <w:sz w:val="28"/>
          <w:szCs w:val="28"/>
          <w:rtl/>
          <w:lang w:bidi="fa-IR"/>
        </w:rPr>
        <w:lastRenderedPageBreak/>
        <w:t>لیوارجانی و غفاری(1390) تحقیقی با عنوان</w:t>
      </w:r>
      <w:r w:rsidRPr="00A63629">
        <w:rPr>
          <w:rFonts w:ascii="Times New Roman" w:eastAsia="Times New Roman" w:hAnsi="Times New Roman" w:cs="B Lotus"/>
          <w:sz w:val="28"/>
          <w:szCs w:val="28"/>
          <w:rtl/>
          <w:lang w:bidi="fa-IR"/>
        </w:rPr>
        <w:t xml:space="preserve"> بررسي رابطه هوش هيجاني و مهارتهاي اجتماعي با پيشرفت تحصيلي دانش آموزان مقطع دوم متوسطه شهر تبريز در سال تحصيلي 89-1388</w:t>
      </w:r>
      <w:r w:rsidRPr="00A63629">
        <w:rPr>
          <w:rFonts w:ascii="Times New Roman" w:eastAsia="Times New Roman" w:hAnsi="Times New Roman" w:cs="B Lotus" w:hint="cs"/>
          <w:sz w:val="28"/>
          <w:szCs w:val="28"/>
          <w:rtl/>
          <w:lang w:bidi="fa-IR"/>
        </w:rPr>
        <w:t xml:space="preserve"> انجام دادند.</w:t>
      </w:r>
      <w:r w:rsidRPr="00A63629">
        <w:rPr>
          <w:rFonts w:ascii="Times New Roman" w:eastAsia="Times New Roman" w:hAnsi="Times New Roman" w:cs="B Lotus"/>
          <w:sz w:val="28"/>
          <w:szCs w:val="28"/>
          <w:rtl/>
          <w:lang w:bidi="fa-IR"/>
        </w:rPr>
        <w:t xml:space="preserve"> نتايج تحليل نشان داد که بين هوش هيجاني و پيشرفت تحصيلي دانش آموزان، همبستگي مستقيم معني دار وجود داشت ولي بين مهارتهاي اجتماعي و پيشرفت تحصيلي، همبستگي معني دار نبود. در نهايت نتايج تحليل رگرسيون به منظور تبيين سهم هر يک از متغيرهاي هوش هيجاني، مهارت هاي اجتماعي به تفکيک در پيش بيني پيشرفت تحصيلي</w:t>
      </w:r>
      <w:r w:rsidRPr="00A63629">
        <w:rPr>
          <w:rFonts w:ascii="Times New Roman" w:eastAsia="Times New Roman" w:hAnsi="Times New Roman" w:cs="B Lotus"/>
          <w:sz w:val="28"/>
          <w:szCs w:val="28"/>
          <w:lang w:bidi="fa-IR"/>
        </w:rPr>
        <w:t xml:space="preserve"> </w:t>
      </w:r>
      <w:r w:rsidRPr="00A63629">
        <w:rPr>
          <w:rFonts w:ascii="Times New Roman" w:eastAsia="Times New Roman" w:hAnsi="Times New Roman" w:cs="B Lotus"/>
          <w:sz w:val="28"/>
          <w:szCs w:val="28"/>
          <w:rtl/>
          <w:lang w:bidi="fa-IR"/>
        </w:rPr>
        <w:t>نشان داد که از بين دو متغير مورد مطالعه، متغير هوش هيجاني بيشترين سهم را در تبيين</w:t>
      </w:r>
      <w:r w:rsidRPr="00A63629">
        <w:rPr>
          <w:rFonts w:ascii="Times New Roman" w:eastAsia="Times New Roman" w:hAnsi="Times New Roman" w:cs="B Lotus"/>
          <w:sz w:val="28"/>
          <w:szCs w:val="28"/>
          <w:lang w:bidi="fa-IR"/>
        </w:rPr>
        <w:t xml:space="preserve"> </w:t>
      </w:r>
      <w:r w:rsidRPr="00A63629">
        <w:rPr>
          <w:rFonts w:ascii="Times New Roman" w:eastAsia="Times New Roman" w:hAnsi="Times New Roman" w:cs="B Lotus"/>
          <w:sz w:val="28"/>
          <w:szCs w:val="28"/>
          <w:rtl/>
          <w:lang w:bidi="fa-IR"/>
        </w:rPr>
        <w:t>پيشرفت تحصيلي دانش آموزان داشت</w:t>
      </w:r>
      <w:r w:rsidRPr="00A63629">
        <w:rPr>
          <w:rFonts w:ascii="Times New Roman" w:eastAsia="Times New Roman" w:hAnsi="Times New Roman" w:cs="B Lotus" w:hint="cs"/>
          <w:sz w:val="28"/>
          <w:szCs w:val="28"/>
          <w:rtl/>
          <w:lang w:bidi="fa-IR"/>
        </w:rPr>
        <w:t>.</w:t>
      </w:r>
    </w:p>
    <w:p w:rsidR="009404A0" w:rsidRPr="00A63629" w:rsidRDefault="009404A0" w:rsidP="00A63629">
      <w:pPr>
        <w:keepNext/>
        <w:keepLines/>
        <w:bidi/>
        <w:spacing w:before="480" w:after="0" w:line="360" w:lineRule="auto"/>
        <w:jc w:val="both"/>
        <w:outlineLvl w:val="0"/>
        <w:rPr>
          <w:rFonts w:ascii="Times New Roman" w:eastAsia="Times New Roman" w:hAnsi="Times New Roman" w:cs="B Lotus"/>
          <w:b/>
          <w:bCs/>
          <w:sz w:val="28"/>
          <w:szCs w:val="28"/>
          <w:rtl/>
          <w:lang w:val="x-none" w:eastAsia="x-none" w:bidi="fa-IR"/>
        </w:rPr>
      </w:pPr>
      <w:bookmarkStart w:id="8" w:name="_Toc404796988"/>
      <w:r w:rsidRPr="00A63629">
        <w:rPr>
          <w:rFonts w:ascii="Times New Roman" w:eastAsia="Times New Roman" w:hAnsi="Times New Roman" w:cs="B Lotus" w:hint="cs"/>
          <w:b/>
          <w:bCs/>
          <w:sz w:val="28"/>
          <w:szCs w:val="28"/>
          <w:rtl/>
          <w:lang w:val="x-none" w:eastAsia="x-none" w:bidi="fa-IR"/>
        </w:rPr>
        <w:t>تحقیقات خارجی</w:t>
      </w:r>
      <w:bookmarkEnd w:id="8"/>
    </w:p>
    <w:p w:rsidR="009404A0" w:rsidRPr="00A63629" w:rsidRDefault="009404A0" w:rsidP="00A63629">
      <w:pPr>
        <w:bidi/>
        <w:spacing w:after="0" w:line="360" w:lineRule="auto"/>
        <w:ind w:firstLine="284"/>
        <w:jc w:val="both"/>
        <w:rPr>
          <w:rFonts w:ascii="Tahoma" w:eastAsia="Times New Roman" w:hAnsi="Tahoma" w:cs="B Lotus"/>
          <w:color w:val="222222"/>
          <w:sz w:val="28"/>
          <w:szCs w:val="28"/>
          <w:rtl/>
        </w:rPr>
      </w:pPr>
      <w:r w:rsidRPr="00A63629">
        <w:rPr>
          <w:rFonts w:ascii="Tahoma" w:eastAsia="Times New Roman" w:hAnsi="Tahoma" w:cs="B Lotus"/>
          <w:color w:val="222222"/>
          <w:sz w:val="28"/>
          <w:szCs w:val="28"/>
          <w:rtl/>
        </w:rPr>
        <w:t>فورنهام</w:t>
      </w:r>
      <w:r w:rsidRPr="00A63629">
        <w:rPr>
          <w:rFonts w:ascii="Tahoma" w:eastAsia="Times New Roman" w:hAnsi="Tahoma" w:cs="B Lotus"/>
          <w:color w:val="222222"/>
          <w:sz w:val="28"/>
          <w:szCs w:val="28"/>
          <w:vertAlign w:val="superscript"/>
          <w:rtl/>
        </w:rPr>
        <w:footnoteReference w:id="11"/>
      </w:r>
      <w:r w:rsidRPr="00A63629">
        <w:rPr>
          <w:rFonts w:ascii="Tahoma" w:eastAsia="Times New Roman" w:hAnsi="Tahoma" w:cs="B Lotus"/>
          <w:color w:val="222222"/>
          <w:sz w:val="28"/>
          <w:szCs w:val="28"/>
          <w:rtl/>
        </w:rPr>
        <w:t xml:space="preserve"> و میشل</w:t>
      </w:r>
      <w:r w:rsidRPr="00A63629">
        <w:rPr>
          <w:rFonts w:ascii="Tahoma" w:eastAsia="Times New Roman" w:hAnsi="Tahoma" w:cs="B Lotus"/>
          <w:color w:val="222222"/>
          <w:sz w:val="28"/>
          <w:szCs w:val="28"/>
          <w:vertAlign w:val="superscript"/>
          <w:rtl/>
        </w:rPr>
        <w:footnoteReference w:id="12"/>
      </w:r>
      <w:r w:rsidRPr="00A63629">
        <w:rPr>
          <w:rFonts w:ascii="Tahoma" w:eastAsia="Times New Roman" w:hAnsi="Tahoma" w:cs="B Lotus"/>
          <w:color w:val="222222"/>
          <w:sz w:val="28"/>
          <w:szCs w:val="28"/>
          <w:rtl/>
        </w:rPr>
        <w:t>(1991) در یک تحقیق طولی که 4 سال ادامه یافت به بررسی ویژگی های شخصیتی، نیاز ها و مهارتهای اجتماعی و پیشرف تحصیلی پرداختند. نتایج آنها نشان داد که بین مهارتهای اجتماعی و پیشرفت تحصیلی رابطه وجود دارد.</w:t>
      </w:r>
    </w:p>
    <w:p w:rsidR="009404A0" w:rsidRPr="00A63629" w:rsidRDefault="009404A0" w:rsidP="00A63629">
      <w:pPr>
        <w:bidi/>
        <w:spacing w:after="0" w:line="360" w:lineRule="auto"/>
        <w:ind w:firstLine="284"/>
        <w:jc w:val="both"/>
        <w:rPr>
          <w:rFonts w:ascii="Tahoma" w:eastAsia="Times New Roman" w:hAnsi="Tahoma" w:cs="B Lotus"/>
          <w:color w:val="222222"/>
          <w:sz w:val="28"/>
          <w:szCs w:val="28"/>
        </w:rPr>
      </w:pPr>
      <w:r w:rsidRPr="00A63629">
        <w:rPr>
          <w:rFonts w:ascii="Tahoma" w:eastAsia="Times New Roman" w:hAnsi="Tahoma" w:cs="B Lotus"/>
          <w:color w:val="222222"/>
          <w:sz w:val="28"/>
          <w:szCs w:val="28"/>
          <w:rtl/>
        </w:rPr>
        <w:t>يافته هاي سوجيا</w:t>
      </w:r>
      <w:r w:rsidRPr="00A63629">
        <w:rPr>
          <w:rFonts w:ascii="Tahoma" w:eastAsia="Times New Roman" w:hAnsi="Tahoma" w:cs="B Lotus"/>
          <w:color w:val="222222"/>
          <w:sz w:val="28"/>
          <w:szCs w:val="28"/>
          <w:vertAlign w:val="superscript"/>
          <w:rtl/>
        </w:rPr>
        <w:footnoteReference w:id="13"/>
      </w:r>
      <w:r w:rsidRPr="00A63629">
        <w:rPr>
          <w:rFonts w:ascii="Tahoma" w:eastAsia="Times New Roman" w:hAnsi="Tahoma" w:cs="B Lotus"/>
          <w:color w:val="222222"/>
          <w:sz w:val="28"/>
          <w:szCs w:val="28"/>
          <w:rtl/>
        </w:rPr>
        <w:t xml:space="preserve"> و لوئيس</w:t>
      </w:r>
      <w:r w:rsidRPr="00A63629">
        <w:rPr>
          <w:rFonts w:ascii="Tahoma" w:eastAsia="Times New Roman" w:hAnsi="Tahoma" w:cs="B Lotus"/>
          <w:color w:val="222222"/>
          <w:sz w:val="28"/>
          <w:szCs w:val="28"/>
          <w:vertAlign w:val="superscript"/>
          <w:rtl/>
        </w:rPr>
        <w:footnoteReference w:id="14"/>
      </w:r>
      <w:r w:rsidRPr="00A63629">
        <w:rPr>
          <w:rFonts w:ascii="Tahoma" w:eastAsia="Times New Roman" w:hAnsi="Tahoma" w:cs="B Lotus"/>
          <w:color w:val="222222"/>
          <w:sz w:val="28"/>
          <w:szCs w:val="28"/>
          <w:rtl/>
        </w:rPr>
        <w:t>(1996؛ به نقل از لیوارجانی و غفاری، 1389) نشان مي دهد كودكاني كه در مهارت هاي اجتماعي نقص دارند اغلب با مشكلات يادگيري و رفتاري مواجه مي شوند. چنانكه نقص در مهارت هاي اجتماعي پايه اي بماند، در دراز مدت فرد را با مشكلاتي از قبيل چرخه هاي شكست، طرد شدن از طرف همسالان، ضعف تحصيلي در مدرسه و مشكلات سازگاري در بزرگسالي مواجه مي سازد.</w:t>
      </w:r>
    </w:p>
    <w:p w:rsidR="009404A0" w:rsidRPr="00A63629" w:rsidRDefault="009404A0" w:rsidP="00A63629">
      <w:pPr>
        <w:bidi/>
        <w:spacing w:after="0" w:line="360" w:lineRule="auto"/>
        <w:ind w:firstLine="284"/>
        <w:jc w:val="both"/>
        <w:rPr>
          <w:rFonts w:ascii="Times New Roman" w:eastAsia="Times New Roman" w:hAnsi="Times New Roman" w:cs="B Lotus"/>
          <w:sz w:val="28"/>
          <w:szCs w:val="28"/>
          <w:rtl/>
          <w:lang w:bidi="fa-IR"/>
        </w:rPr>
      </w:pPr>
      <w:r w:rsidRPr="00A63629">
        <w:rPr>
          <w:rFonts w:ascii="Times New Roman" w:eastAsia="Times New Roman" w:hAnsi="Times New Roman" w:cs="B Lotus" w:hint="cs"/>
          <w:sz w:val="28"/>
          <w:szCs w:val="28"/>
          <w:rtl/>
          <w:lang w:bidi="fa-IR"/>
        </w:rPr>
        <w:t>چن و همکاران</w:t>
      </w:r>
      <w:r w:rsidRPr="00A63629">
        <w:rPr>
          <w:rFonts w:ascii="Times New Roman" w:eastAsia="Times New Roman" w:hAnsi="Times New Roman" w:cs="B Lotus"/>
          <w:sz w:val="28"/>
          <w:szCs w:val="28"/>
          <w:vertAlign w:val="superscript"/>
          <w:rtl/>
          <w:lang w:bidi="fa-IR"/>
        </w:rPr>
        <w:footnoteReference w:id="15"/>
      </w:r>
      <w:r w:rsidRPr="00A63629">
        <w:rPr>
          <w:rFonts w:ascii="Times New Roman" w:eastAsia="Times New Roman" w:hAnsi="Times New Roman" w:cs="B Lotus" w:hint="cs"/>
          <w:sz w:val="28"/>
          <w:szCs w:val="28"/>
          <w:rtl/>
          <w:lang w:bidi="fa-IR"/>
        </w:rPr>
        <w:t>(2001) در پژوهشی به بررسی رابطه بین رفتار اجتماعی و پیشرفت تحصیلی دانش آموزان مقطع ابتدایی پرداختند. نتایج پژوهش آنان، رابطه مثبتی بین پیشرفت تحصیلی و رهبری اجتماعی، تحمل ناکامی، مهارت اجتماعی، جرأت ورزی و روابط دوستانه با همسالان را نشان داد. همچنین رابطه منفی بین پیشرفت تحصیلی و پرخاشگری، ناسازگاری های تحصیلی گزارش شد.</w:t>
      </w:r>
    </w:p>
    <w:p w:rsidR="009404A0" w:rsidRPr="00A63629" w:rsidRDefault="009404A0" w:rsidP="00A63629">
      <w:pPr>
        <w:bidi/>
        <w:spacing w:after="0" w:line="360" w:lineRule="auto"/>
        <w:ind w:firstLine="284"/>
        <w:jc w:val="both"/>
        <w:rPr>
          <w:rFonts w:ascii="Tahoma" w:eastAsia="Times New Roman" w:hAnsi="Tahoma" w:cs="B Lotus"/>
          <w:color w:val="222222"/>
          <w:sz w:val="28"/>
          <w:szCs w:val="28"/>
        </w:rPr>
      </w:pPr>
      <w:r w:rsidRPr="00A63629">
        <w:rPr>
          <w:rFonts w:ascii="Tahoma" w:eastAsia="Times New Roman" w:hAnsi="Tahoma" w:cs="B Lotus"/>
          <w:color w:val="222222"/>
          <w:sz w:val="28"/>
          <w:szCs w:val="28"/>
          <w:rtl/>
        </w:rPr>
        <w:t>استراحن</w:t>
      </w:r>
      <w:r w:rsidRPr="00A63629">
        <w:rPr>
          <w:rFonts w:ascii="Tahoma" w:eastAsia="Times New Roman" w:hAnsi="Tahoma" w:cs="B Lotus"/>
          <w:color w:val="222222"/>
          <w:sz w:val="28"/>
          <w:szCs w:val="28"/>
          <w:vertAlign w:val="superscript"/>
          <w:rtl/>
        </w:rPr>
        <w:footnoteReference w:id="16"/>
      </w:r>
      <w:r w:rsidRPr="00A63629">
        <w:rPr>
          <w:rFonts w:ascii="Tahoma" w:eastAsia="Times New Roman" w:hAnsi="Tahoma" w:cs="B Lotus"/>
          <w:color w:val="222222"/>
          <w:sz w:val="28"/>
          <w:szCs w:val="28"/>
          <w:rtl/>
        </w:rPr>
        <w:t>(2003) در تحقیق طولی که 2 سال به  طول انجامید به بررسی نقش اضطراب اجتماعی و مهارت های اجتماعی در عملکرد تحصیلی دانش آموزان پرداخت. داده های دانش آموزان(253=</w:t>
      </w:r>
      <w:r w:rsidRPr="00A63629">
        <w:rPr>
          <w:rFonts w:ascii="Tahoma" w:eastAsia="Times New Roman" w:hAnsi="Tahoma" w:cs="B Lotus"/>
          <w:color w:val="222222"/>
          <w:sz w:val="28"/>
          <w:szCs w:val="28"/>
        </w:rPr>
        <w:t>n</w:t>
      </w:r>
      <w:r w:rsidRPr="00A63629">
        <w:rPr>
          <w:rFonts w:ascii="Tahoma" w:eastAsia="Times New Roman" w:hAnsi="Tahoma" w:cs="B Lotus"/>
          <w:color w:val="222222"/>
          <w:sz w:val="28"/>
          <w:szCs w:val="28"/>
          <w:rtl/>
        </w:rPr>
        <w:t xml:space="preserve">) در اوایل سال تحصیلی به عنوان خط مبنا در نظر گرفته شد. در این میان افرادی که دارای کنترل عاطفی(احساسات مخفی) بودند، احتمال کمی وجود داشت که در تحقیق باقی بمانند. نتایج نشان داد که عواملی مانند مهارت های اجتماعی، تعهد سازمانی، سازگاری تحصیلی و اجتماعی، رتبه کلاس </w:t>
      </w:r>
      <w:r w:rsidRPr="00A63629">
        <w:rPr>
          <w:rFonts w:ascii="Tahoma" w:eastAsia="Times New Roman" w:hAnsi="Tahoma" w:cs="B Lotus"/>
          <w:color w:val="222222"/>
          <w:sz w:val="28"/>
          <w:szCs w:val="28"/>
          <w:rtl/>
        </w:rPr>
        <w:lastRenderedPageBreak/>
        <w:t>دبیرستان، نمرات استعداد کمی، جنس، و قومیت می توانند عملکرد تحصیلی دانشجوان را پیش بینی کنند. همچنین اضطراب اجتماعی به عنوان یک پیش بینی قابل ملاحظه ای از کالج پایداری یا معدل پدیدار نشد.</w:t>
      </w:r>
    </w:p>
    <w:p w:rsidR="009404A0" w:rsidRPr="00A63629" w:rsidRDefault="009404A0" w:rsidP="00A63629">
      <w:pPr>
        <w:bidi/>
        <w:spacing w:after="0" w:line="360" w:lineRule="auto"/>
        <w:ind w:firstLine="284"/>
        <w:jc w:val="both"/>
        <w:rPr>
          <w:rFonts w:ascii="Times New Roman" w:eastAsia="Times New Roman" w:hAnsi="Times New Roman" w:cs="B Lotus"/>
          <w:sz w:val="28"/>
          <w:szCs w:val="28"/>
          <w:rtl/>
          <w:lang w:bidi="fa-IR"/>
        </w:rPr>
      </w:pPr>
      <w:r w:rsidRPr="00A63629">
        <w:rPr>
          <w:rFonts w:ascii="Times New Roman" w:eastAsia="Times New Roman" w:hAnsi="Times New Roman" w:cs="B Lotus" w:hint="cs"/>
          <w:sz w:val="28"/>
          <w:szCs w:val="28"/>
          <w:rtl/>
          <w:lang w:bidi="fa-IR"/>
        </w:rPr>
        <w:t>ولش وهمکاران</w:t>
      </w:r>
      <w:r w:rsidRPr="00A63629">
        <w:rPr>
          <w:rFonts w:ascii="Times New Roman" w:eastAsia="Times New Roman" w:hAnsi="Times New Roman" w:cs="B Lotus"/>
          <w:sz w:val="28"/>
          <w:szCs w:val="28"/>
          <w:vertAlign w:val="superscript"/>
          <w:rtl/>
          <w:lang w:bidi="fa-IR"/>
        </w:rPr>
        <w:footnoteReference w:id="17"/>
      </w:r>
      <w:r w:rsidRPr="00A63629">
        <w:rPr>
          <w:rFonts w:ascii="Times New Roman" w:eastAsia="Times New Roman" w:hAnsi="Times New Roman" w:cs="B Lotus" w:hint="cs"/>
          <w:sz w:val="28"/>
          <w:szCs w:val="28"/>
          <w:rtl/>
          <w:lang w:bidi="fa-IR"/>
        </w:rPr>
        <w:t>(2005) دربررسی صلاحیت های اجتماعی تحصیلی، 163 نفرازدانش آموزان مقطع ابتدایی را بطورتصادفی انتخاب کردند. توانایی های اجتماعی افراد بوسیله آموزگاران وپیشرفت تحصیلی بوسیله نمرات ریاضی وزبان تعیین شد. نتایج پژوهش نشان داد که پیشرفت تحصیلی مستقیما با توانایی اجتماعی افراد ارتباط دارد.</w:t>
      </w:r>
    </w:p>
    <w:p w:rsidR="009404A0" w:rsidRPr="00A63629" w:rsidRDefault="009404A0" w:rsidP="00A63629">
      <w:pPr>
        <w:bidi/>
        <w:spacing w:after="0" w:line="360" w:lineRule="auto"/>
        <w:ind w:firstLine="284"/>
        <w:jc w:val="both"/>
        <w:rPr>
          <w:rFonts w:ascii="Times New Roman" w:eastAsia="Times New Roman" w:hAnsi="Times New Roman" w:cs="B Lotus"/>
          <w:sz w:val="28"/>
          <w:szCs w:val="28"/>
          <w:rtl/>
          <w:lang w:bidi="fa-IR"/>
        </w:rPr>
      </w:pPr>
      <w:r w:rsidRPr="00A63629">
        <w:rPr>
          <w:rFonts w:ascii="Times New Roman" w:eastAsia="Times New Roman" w:hAnsi="Times New Roman" w:cs="B Lotus" w:hint="cs"/>
          <w:sz w:val="28"/>
          <w:szCs w:val="28"/>
          <w:rtl/>
          <w:lang w:bidi="fa-IR"/>
        </w:rPr>
        <w:t>وود</w:t>
      </w:r>
      <w:r w:rsidRPr="00A63629">
        <w:rPr>
          <w:rFonts w:ascii="Times New Roman" w:eastAsia="Times New Roman" w:hAnsi="Times New Roman" w:cs="B Lotus"/>
          <w:sz w:val="28"/>
          <w:szCs w:val="28"/>
          <w:vertAlign w:val="superscript"/>
          <w:rtl/>
          <w:lang w:bidi="fa-IR"/>
        </w:rPr>
        <w:footnoteReference w:id="18"/>
      </w:r>
      <w:r w:rsidRPr="00A63629">
        <w:rPr>
          <w:rFonts w:ascii="Times New Roman" w:eastAsia="Times New Roman" w:hAnsi="Times New Roman" w:cs="B Lotus" w:hint="cs"/>
          <w:sz w:val="28"/>
          <w:szCs w:val="28"/>
          <w:rtl/>
          <w:lang w:bidi="fa-IR"/>
        </w:rPr>
        <w:t>(2007) درپژوهشی با عنوان تأثیرکاهش اضطراب برعملکرد تحصیلی وسازگاری اجتماعی انجام داد. نتایج تحقیق وی نشان داد که آموزش شیوه های کاهش اضطراب درافزایش عملکرد تحصیلی وسازگاری اجتماعی کودکان مؤثراست. همچنین نتایج نشان داد که کودکان دارای سازگاری اجتماعی بالاتردارای عملکرد تحصیلی بهتری هستند.</w:t>
      </w:r>
    </w:p>
    <w:p w:rsidR="009404A0" w:rsidRPr="00A63629" w:rsidRDefault="009404A0" w:rsidP="00A63629">
      <w:pPr>
        <w:bidi/>
        <w:spacing w:after="0" w:line="360" w:lineRule="auto"/>
        <w:ind w:firstLine="284"/>
        <w:jc w:val="both"/>
        <w:rPr>
          <w:rFonts w:ascii="Times New Roman" w:eastAsia="Times New Roman" w:hAnsi="Times New Roman" w:cs="B Lotus"/>
          <w:sz w:val="28"/>
          <w:szCs w:val="28"/>
          <w:rtl/>
          <w:lang w:bidi="fa-IR"/>
        </w:rPr>
      </w:pPr>
      <w:r w:rsidRPr="00A63629">
        <w:rPr>
          <w:rFonts w:ascii="Times New Roman" w:eastAsia="Times New Roman" w:hAnsi="Times New Roman" w:cs="B Lotus" w:hint="cs"/>
          <w:sz w:val="28"/>
          <w:szCs w:val="28"/>
          <w:rtl/>
          <w:lang w:bidi="fa-IR"/>
        </w:rPr>
        <w:t>زدنک وشکور</w:t>
      </w:r>
      <w:r w:rsidRPr="00A63629">
        <w:rPr>
          <w:rFonts w:ascii="Times New Roman" w:eastAsia="Times New Roman" w:hAnsi="Times New Roman" w:cs="B Lotus"/>
          <w:sz w:val="28"/>
          <w:szCs w:val="28"/>
          <w:vertAlign w:val="superscript"/>
          <w:rtl/>
          <w:lang w:bidi="fa-IR"/>
        </w:rPr>
        <w:footnoteReference w:id="19"/>
      </w:r>
      <w:r w:rsidRPr="00A63629">
        <w:rPr>
          <w:rFonts w:ascii="Times New Roman" w:eastAsia="Times New Roman" w:hAnsi="Times New Roman" w:cs="B Lotus" w:hint="cs"/>
          <w:sz w:val="28"/>
          <w:szCs w:val="28"/>
          <w:rtl/>
          <w:lang w:bidi="fa-IR"/>
        </w:rPr>
        <w:t>(2007) درتحقیقی با عنوان توسعه سواد اخلاقی درکلاس، دریافتند که نقش معلم درتوسعه سواد اخلاقی دانش آموزان برای رشدحرفه ای وپیشرفت تحصیلی آنان ضروری است.</w:t>
      </w:r>
    </w:p>
    <w:p w:rsidR="009404A0" w:rsidRPr="00A63629" w:rsidRDefault="009404A0" w:rsidP="00A63629">
      <w:pPr>
        <w:bidi/>
        <w:spacing w:after="0" w:line="360" w:lineRule="auto"/>
        <w:ind w:firstLine="284"/>
        <w:jc w:val="both"/>
        <w:rPr>
          <w:rFonts w:ascii="Tahoma" w:eastAsia="Times New Roman" w:hAnsi="Tahoma" w:cs="B Lotus"/>
          <w:color w:val="222222"/>
          <w:sz w:val="28"/>
          <w:szCs w:val="28"/>
        </w:rPr>
      </w:pPr>
      <w:r w:rsidRPr="00A63629">
        <w:rPr>
          <w:rFonts w:ascii="Tahoma" w:eastAsia="Times New Roman" w:hAnsi="Tahoma" w:cs="B Lotus"/>
          <w:color w:val="222222"/>
          <w:sz w:val="28"/>
          <w:szCs w:val="28"/>
          <w:rtl/>
        </w:rPr>
        <w:t>دیپریت</w:t>
      </w:r>
      <w:r w:rsidRPr="00A63629">
        <w:rPr>
          <w:rFonts w:ascii="Tahoma" w:eastAsia="Times New Roman" w:hAnsi="Tahoma" w:cs="B Lotus"/>
          <w:color w:val="222222"/>
          <w:sz w:val="28"/>
          <w:szCs w:val="28"/>
          <w:vertAlign w:val="superscript"/>
          <w:rtl/>
        </w:rPr>
        <w:footnoteReference w:id="20"/>
      </w:r>
      <w:r w:rsidRPr="00A63629">
        <w:rPr>
          <w:rFonts w:ascii="Tahoma" w:eastAsia="Times New Roman" w:hAnsi="Tahoma" w:cs="B Lotus"/>
          <w:color w:val="222222"/>
          <w:sz w:val="28"/>
          <w:szCs w:val="28"/>
          <w:rtl/>
        </w:rPr>
        <w:t xml:space="preserve"> و جنینگ</w:t>
      </w:r>
      <w:r w:rsidRPr="00A63629">
        <w:rPr>
          <w:rFonts w:ascii="Tahoma" w:eastAsia="Times New Roman" w:hAnsi="Tahoma" w:cs="B Lotus"/>
          <w:color w:val="222222"/>
          <w:sz w:val="28"/>
          <w:szCs w:val="28"/>
          <w:vertAlign w:val="superscript"/>
          <w:rtl/>
        </w:rPr>
        <w:footnoteReference w:id="21"/>
      </w:r>
      <w:r w:rsidRPr="00A63629">
        <w:rPr>
          <w:rFonts w:ascii="Tahoma" w:eastAsia="Times New Roman" w:hAnsi="Tahoma" w:cs="B Lotus"/>
          <w:color w:val="222222"/>
          <w:sz w:val="28"/>
          <w:szCs w:val="28"/>
          <w:rtl/>
        </w:rPr>
        <w:t xml:space="preserve"> (2012) در تحقیقی به بررسی مهارت های اجتماعی و رفتاری و شکاف جنسیتی در پیشرفت تحصیلی اولیه پرداختند. در این مطالعه طول گروهی از کودکان از اوایل کودکستان تا کلاس پنجم مورد بررسی قرار گرفتند. تجزیه و تحلیل داده ها نشان دادند که مهارت های اجتماعی و رفتاری اساساً اثرات مهمی بر نتایج تحصیلی کودک تا کلاس پنجم دارند. همچنین تفاوت های جنسیتی در اکتساب  این مهارتها نقش دارد،  علاوه بر این بخش قابل توجهی از شکاف جنسیتی در نتایج دانشگاهی نیز ناشی از دوران مدرسه اولیه می باشد.</w:t>
      </w:r>
    </w:p>
    <w:p w:rsidR="009404A0" w:rsidRPr="00826353" w:rsidRDefault="009404A0" w:rsidP="00A63629">
      <w:pPr>
        <w:keepNext/>
        <w:keepLines/>
        <w:bidi/>
        <w:spacing w:after="0" w:line="360" w:lineRule="auto"/>
        <w:jc w:val="both"/>
        <w:outlineLvl w:val="0"/>
        <w:rPr>
          <w:rFonts w:ascii="Cambria" w:eastAsia="Times New Roman" w:hAnsi="Cambria" w:cs="B Lotus"/>
          <w:b/>
          <w:bCs/>
          <w:sz w:val="16"/>
          <w:szCs w:val="16"/>
          <w:rtl/>
          <w:lang w:val="x-none" w:eastAsia="x-none" w:bidi="fa-IR"/>
        </w:rPr>
      </w:pPr>
      <w:bookmarkStart w:id="9" w:name="_Toc404797021"/>
      <w:r w:rsidRPr="00826353">
        <w:rPr>
          <w:rFonts w:ascii="Cambria" w:eastAsia="Times New Roman" w:hAnsi="Cambria" w:cs="B Lotus" w:hint="cs"/>
          <w:b/>
          <w:bCs/>
          <w:sz w:val="16"/>
          <w:szCs w:val="16"/>
          <w:rtl/>
          <w:lang w:val="x-none" w:eastAsia="x-none" w:bidi="fa-IR"/>
        </w:rPr>
        <w:t>منابع و مأخذ:</w:t>
      </w:r>
      <w:bookmarkEnd w:id="9"/>
      <w:r w:rsidRPr="00826353">
        <w:rPr>
          <w:rFonts w:ascii="Cambria" w:eastAsia="Times New Roman" w:hAnsi="Cambria" w:cs="B Lotus" w:hint="cs"/>
          <w:b/>
          <w:bCs/>
          <w:sz w:val="16"/>
          <w:szCs w:val="16"/>
          <w:rtl/>
          <w:lang w:val="x-none" w:eastAsia="x-none" w:bidi="fa-IR"/>
        </w:rPr>
        <w:t xml:space="preserve"> </w:t>
      </w:r>
    </w:p>
    <w:p w:rsidR="009404A0" w:rsidRPr="00826353" w:rsidRDefault="009404A0" w:rsidP="00A63629">
      <w:pPr>
        <w:keepNext/>
        <w:keepLines/>
        <w:bidi/>
        <w:spacing w:after="0" w:line="360" w:lineRule="auto"/>
        <w:jc w:val="both"/>
        <w:outlineLvl w:val="0"/>
        <w:rPr>
          <w:rFonts w:ascii="Cambria" w:eastAsia="Times New Roman" w:hAnsi="Cambria" w:cs="B Lotus"/>
          <w:b/>
          <w:bCs/>
          <w:sz w:val="16"/>
          <w:szCs w:val="16"/>
          <w:rtl/>
          <w:lang w:val="x-none" w:eastAsia="x-none" w:bidi="fa-IR"/>
        </w:rPr>
      </w:pPr>
      <w:bookmarkStart w:id="10" w:name="_Toc404797022"/>
      <w:r w:rsidRPr="00826353">
        <w:rPr>
          <w:rFonts w:ascii="Cambria" w:eastAsia="Times New Roman" w:hAnsi="Cambria" w:cs="B Lotus" w:hint="cs"/>
          <w:b/>
          <w:bCs/>
          <w:sz w:val="16"/>
          <w:szCs w:val="16"/>
          <w:rtl/>
          <w:lang w:val="x-none" w:eastAsia="x-none" w:bidi="fa-IR"/>
        </w:rPr>
        <w:t>منابع فارسی</w:t>
      </w:r>
      <w:bookmarkEnd w:id="10"/>
    </w:p>
    <w:p w:rsidR="009404A0" w:rsidRPr="00826353" w:rsidRDefault="009404A0" w:rsidP="00A63629">
      <w:pPr>
        <w:bidi/>
        <w:spacing w:after="0" w:line="360" w:lineRule="auto"/>
        <w:jc w:val="both"/>
        <w:rPr>
          <w:rFonts w:ascii="Calibri" w:eastAsia="Times New Roman" w:hAnsi="Calibri" w:cs="B Lotus"/>
          <w:sz w:val="16"/>
          <w:szCs w:val="16"/>
        </w:rPr>
      </w:pPr>
      <w:r w:rsidRPr="00826353">
        <w:rPr>
          <w:rFonts w:ascii="Calibri" w:eastAsia="Times New Roman" w:hAnsi="Calibri" w:cs="B Lotus" w:hint="cs"/>
          <w:sz w:val="16"/>
          <w:szCs w:val="16"/>
          <w:rtl/>
        </w:rPr>
        <w:t xml:space="preserve">ابطحی، معصومه السادات وندری، خدیجه، (1390)، </w:t>
      </w:r>
      <w:r w:rsidRPr="00826353">
        <w:rPr>
          <w:rFonts w:ascii="Calibri" w:eastAsia="Times New Roman" w:hAnsi="Calibri" w:cs="B Lotus"/>
          <w:sz w:val="16"/>
          <w:szCs w:val="16"/>
          <w:rtl/>
        </w:rPr>
        <w:t>رابطه خلاقيت و سازگاري اجتماعي با عملکرد تحصيلي دانش آموزان متوسطه شهر زنجان</w:t>
      </w:r>
      <w:r w:rsidRPr="00826353">
        <w:rPr>
          <w:rFonts w:ascii="Calibri" w:eastAsia="Calibri" w:hAnsi="Calibri" w:cs="B Lotus" w:hint="cs"/>
          <w:sz w:val="16"/>
          <w:szCs w:val="16"/>
          <w:rtl/>
        </w:rPr>
        <w:t>،</w:t>
      </w:r>
      <w:r w:rsidRPr="00826353">
        <w:rPr>
          <w:rFonts w:ascii="Calibri" w:eastAsia="Calibri" w:hAnsi="Calibri" w:cs="B Lotus"/>
          <w:sz w:val="16"/>
          <w:szCs w:val="16"/>
          <w:rtl/>
        </w:rPr>
        <w:t xml:space="preserve"> فصلنامه تحقيقات مديريت آموزشي</w:t>
      </w:r>
      <w:r w:rsidRPr="00826353">
        <w:rPr>
          <w:rFonts w:ascii="Calibri" w:eastAsia="Calibri" w:hAnsi="Calibri" w:cs="B Lotus" w:hint="cs"/>
          <w:sz w:val="16"/>
          <w:szCs w:val="16"/>
          <w:rtl/>
        </w:rPr>
        <w:t>، شماره10، 15-28.</w:t>
      </w:r>
      <w:r w:rsidRPr="00826353">
        <w:rPr>
          <w:rFonts w:ascii="Calibri" w:eastAsia="Calibri" w:hAnsi="Calibri" w:cs="B Lotus"/>
          <w:sz w:val="16"/>
          <w:szCs w:val="16"/>
        </w:rPr>
        <w:t> </w:t>
      </w:r>
    </w:p>
    <w:p w:rsidR="009404A0" w:rsidRPr="00826353" w:rsidRDefault="009404A0" w:rsidP="00A63629">
      <w:pPr>
        <w:bidi/>
        <w:spacing w:after="0" w:line="360" w:lineRule="auto"/>
        <w:jc w:val="both"/>
        <w:rPr>
          <w:rFonts w:ascii="Cambria" w:eastAsia="Times New Roman" w:hAnsi="Cambria" w:cs="B Lotus"/>
          <w:sz w:val="16"/>
          <w:szCs w:val="16"/>
          <w:rtl/>
        </w:rPr>
      </w:pPr>
      <w:r w:rsidRPr="00826353">
        <w:rPr>
          <w:rFonts w:ascii="Cambria" w:eastAsia="Times New Roman" w:hAnsi="Cambria" w:cs="B Lotus"/>
          <w:sz w:val="16"/>
          <w:szCs w:val="16"/>
          <w:rtl/>
        </w:rPr>
        <w:t>اخلاقی، فرشاد</w:t>
      </w:r>
      <w:r w:rsidRPr="00826353">
        <w:rPr>
          <w:rFonts w:ascii="Cambria" w:eastAsia="Times New Roman" w:hAnsi="Cambria" w:cs="B Lotus" w:hint="cs"/>
          <w:sz w:val="16"/>
          <w:szCs w:val="16"/>
          <w:rtl/>
        </w:rPr>
        <w:t xml:space="preserve">، </w:t>
      </w:r>
      <w:r w:rsidRPr="00826353">
        <w:rPr>
          <w:rFonts w:ascii="Cambria" w:eastAsia="Times New Roman" w:hAnsi="Cambria" w:cs="B Lotus"/>
          <w:sz w:val="16"/>
          <w:szCs w:val="16"/>
          <w:rtl/>
        </w:rPr>
        <w:t>(1378)</w:t>
      </w:r>
      <w:r w:rsidRPr="00826353">
        <w:rPr>
          <w:rFonts w:ascii="Cambria" w:eastAsia="Times New Roman" w:hAnsi="Cambria" w:cs="B Lotus" w:hint="cs"/>
          <w:sz w:val="16"/>
          <w:szCs w:val="16"/>
          <w:rtl/>
        </w:rPr>
        <w:t>،</w:t>
      </w:r>
      <w:r w:rsidRPr="00826353">
        <w:rPr>
          <w:rFonts w:ascii="Cambria" w:eastAsia="Times New Roman" w:hAnsi="Cambria" w:cs="B Lotus"/>
          <w:sz w:val="16"/>
          <w:szCs w:val="16"/>
          <w:rtl/>
        </w:rPr>
        <w:t xml:space="preserve"> بررسی و مقایسه بین علاقه‌ي تحصیلی و پیشرفت تحصیلی دانش‌آموزان و دانشجویان، پایان‌نامه‌ي کارشناسی ارشد، دانشکده‌ي علوم تربیتی دانشگاه تربیت معلم.</w:t>
      </w:r>
    </w:p>
    <w:p w:rsidR="009404A0" w:rsidRPr="00826353" w:rsidRDefault="009404A0" w:rsidP="00A63629">
      <w:pPr>
        <w:bidi/>
        <w:spacing w:after="0" w:line="360" w:lineRule="auto"/>
        <w:jc w:val="both"/>
        <w:rPr>
          <w:rFonts w:ascii="Calibri" w:eastAsia="Times New Roman" w:hAnsi="Calibri" w:cs="B Lotus"/>
          <w:sz w:val="16"/>
          <w:szCs w:val="16"/>
        </w:rPr>
      </w:pPr>
      <w:r w:rsidRPr="00826353">
        <w:rPr>
          <w:rFonts w:ascii="Cambria" w:eastAsia="Times New Roman" w:hAnsi="Cambria" w:cs="B Lotus" w:hint="cs"/>
          <w:sz w:val="16"/>
          <w:szCs w:val="16"/>
          <w:rtl/>
        </w:rPr>
        <w:t>بيابانگرد، اسماعيل، (1382)، روش های پيشگيری از افت تحصيلی، تهران: انتشارات انجمن اوليا و مربيان.</w:t>
      </w:r>
    </w:p>
    <w:p w:rsidR="009404A0" w:rsidRPr="00826353" w:rsidRDefault="009404A0" w:rsidP="00A63629">
      <w:pPr>
        <w:bidi/>
        <w:spacing w:after="0" w:line="360" w:lineRule="auto"/>
        <w:jc w:val="both"/>
        <w:rPr>
          <w:rFonts w:ascii="Calibri" w:eastAsia="Calibri" w:hAnsi="Calibri" w:cs="B Lotus"/>
          <w:sz w:val="16"/>
          <w:szCs w:val="16"/>
          <w:rtl/>
        </w:rPr>
      </w:pPr>
      <w:r w:rsidRPr="00826353">
        <w:rPr>
          <w:rFonts w:ascii="Calibri" w:eastAsia="Times New Roman" w:hAnsi="Calibri" w:cs="B Lotus" w:hint="cs"/>
          <w:sz w:val="16"/>
          <w:szCs w:val="16"/>
          <w:rtl/>
        </w:rPr>
        <w:t>بدار، لوك و ديگران</w:t>
      </w:r>
      <w:r w:rsidRPr="00826353">
        <w:rPr>
          <w:rFonts w:ascii="Calibri" w:eastAsia="Calibri" w:hAnsi="Calibri" w:cs="B Lotus" w:hint="cs"/>
          <w:sz w:val="16"/>
          <w:szCs w:val="16"/>
          <w:rtl/>
        </w:rPr>
        <w:t>، (1388)</w:t>
      </w:r>
      <w:r w:rsidRPr="00826353">
        <w:rPr>
          <w:rFonts w:ascii="Calibri" w:eastAsia="Times New Roman" w:hAnsi="Calibri" w:cs="B Lotus" w:hint="cs"/>
          <w:sz w:val="16"/>
          <w:szCs w:val="16"/>
          <w:rtl/>
        </w:rPr>
        <w:t>، روان شناسي اجتماعي</w:t>
      </w:r>
      <w:r w:rsidRPr="00826353">
        <w:rPr>
          <w:rFonts w:ascii="Calibri" w:eastAsia="Calibri" w:hAnsi="Calibri" w:cs="B Lotus" w:hint="cs"/>
          <w:sz w:val="16"/>
          <w:szCs w:val="16"/>
          <w:rtl/>
        </w:rPr>
        <w:t xml:space="preserve">، </w:t>
      </w:r>
      <w:r w:rsidRPr="00826353">
        <w:rPr>
          <w:rFonts w:ascii="Calibri" w:eastAsia="Times New Roman" w:hAnsi="Calibri" w:cs="B Lotus" w:hint="cs"/>
          <w:sz w:val="16"/>
          <w:szCs w:val="16"/>
          <w:rtl/>
        </w:rPr>
        <w:t>(</w:t>
      </w:r>
      <w:r w:rsidRPr="00826353">
        <w:rPr>
          <w:rFonts w:ascii="Calibri" w:eastAsia="Calibri" w:hAnsi="Calibri" w:cs="B Lotus" w:hint="cs"/>
          <w:sz w:val="16"/>
          <w:szCs w:val="16"/>
          <w:rtl/>
        </w:rPr>
        <w:t>ترجمه</w:t>
      </w:r>
      <w:r w:rsidRPr="00826353">
        <w:rPr>
          <w:rFonts w:ascii="Calibri" w:eastAsia="Times New Roman" w:hAnsi="Calibri" w:cs="B Lotus" w:hint="cs"/>
          <w:sz w:val="16"/>
          <w:szCs w:val="16"/>
          <w:rtl/>
        </w:rPr>
        <w:t>،</w:t>
      </w:r>
      <w:r w:rsidRPr="00826353">
        <w:rPr>
          <w:rFonts w:ascii="Calibri" w:eastAsia="Calibri" w:hAnsi="Calibri" w:cs="B Lotus" w:hint="cs"/>
          <w:sz w:val="16"/>
          <w:szCs w:val="16"/>
          <w:rtl/>
        </w:rPr>
        <w:t xml:space="preserve"> دكتر حمزه گنجي</w:t>
      </w:r>
      <w:r w:rsidRPr="00826353">
        <w:rPr>
          <w:rFonts w:ascii="Calibri" w:eastAsia="Times New Roman" w:hAnsi="Calibri" w:cs="B Lotus" w:hint="cs"/>
          <w:sz w:val="16"/>
          <w:szCs w:val="16"/>
          <w:rtl/>
        </w:rPr>
        <w:t>)،‌ تهران</w:t>
      </w:r>
      <w:r w:rsidRPr="00826353">
        <w:rPr>
          <w:rFonts w:ascii="Calibri" w:eastAsia="Calibri" w:hAnsi="Calibri" w:cs="B Lotus" w:hint="cs"/>
          <w:sz w:val="16"/>
          <w:szCs w:val="16"/>
          <w:rtl/>
        </w:rPr>
        <w:t>: نشر ساوالان</w:t>
      </w:r>
      <w:r w:rsidRPr="00826353">
        <w:rPr>
          <w:rFonts w:ascii="Calibri" w:eastAsia="Times New Roman" w:hAnsi="Calibri" w:cs="B Lotus" w:hint="cs"/>
          <w:sz w:val="16"/>
          <w:szCs w:val="16"/>
          <w:rtl/>
        </w:rPr>
        <w:t>.</w:t>
      </w:r>
      <w:r w:rsidRPr="00826353">
        <w:rPr>
          <w:rFonts w:ascii="Cambria" w:eastAsia="Calibri" w:hAnsi="Cambria" w:cs="Cambria" w:hint="cs"/>
          <w:sz w:val="16"/>
          <w:szCs w:val="16"/>
          <w:rtl/>
        </w:rPr>
        <w:t> </w:t>
      </w:r>
      <w:r w:rsidRPr="00826353">
        <w:rPr>
          <w:rFonts w:ascii="Calibri" w:eastAsia="Calibri" w:hAnsi="Calibri" w:cs="B Lotus" w:hint="cs"/>
          <w:sz w:val="16"/>
          <w:szCs w:val="16"/>
          <w:rtl/>
        </w:rPr>
        <w:t xml:space="preserve"> </w:t>
      </w:r>
    </w:p>
    <w:p w:rsidR="009404A0" w:rsidRPr="00826353" w:rsidRDefault="009404A0" w:rsidP="00A63629">
      <w:pPr>
        <w:bidi/>
        <w:spacing w:after="0" w:line="360" w:lineRule="auto"/>
        <w:jc w:val="both"/>
        <w:rPr>
          <w:rFonts w:ascii="Calibri" w:eastAsia="Times New Roman" w:hAnsi="Calibri" w:cs="B Lotus"/>
          <w:sz w:val="16"/>
          <w:szCs w:val="16"/>
          <w:rtl/>
        </w:rPr>
      </w:pPr>
      <w:r w:rsidRPr="00826353">
        <w:rPr>
          <w:rFonts w:ascii="Cambria" w:eastAsia="Times New Roman" w:hAnsi="Cambria" w:cs="B Lotus"/>
          <w:sz w:val="16"/>
          <w:szCs w:val="16"/>
          <w:rtl/>
        </w:rPr>
        <w:t>پورکریمی، جواد</w:t>
      </w:r>
      <w:r w:rsidRPr="00826353">
        <w:rPr>
          <w:rFonts w:ascii="Cambria" w:eastAsia="Times New Roman" w:hAnsi="Cambria" w:cs="B Lotus" w:hint="cs"/>
          <w:sz w:val="16"/>
          <w:szCs w:val="16"/>
          <w:rtl/>
        </w:rPr>
        <w:t xml:space="preserve">، </w:t>
      </w:r>
      <w:r w:rsidRPr="00826353">
        <w:rPr>
          <w:rFonts w:ascii="Cambria" w:eastAsia="Times New Roman" w:hAnsi="Cambria" w:cs="B Lotus"/>
          <w:sz w:val="16"/>
          <w:szCs w:val="16"/>
          <w:rtl/>
        </w:rPr>
        <w:t>(1388)</w:t>
      </w:r>
      <w:r w:rsidRPr="00826353">
        <w:rPr>
          <w:rFonts w:ascii="Cambria" w:eastAsia="Times New Roman" w:hAnsi="Cambria" w:cs="B Lotus" w:hint="cs"/>
          <w:sz w:val="16"/>
          <w:szCs w:val="16"/>
          <w:rtl/>
        </w:rPr>
        <w:t>،</w:t>
      </w:r>
      <w:r w:rsidRPr="00826353">
        <w:rPr>
          <w:rFonts w:ascii="Cambria" w:eastAsia="Times New Roman" w:hAnsi="Cambria" w:cs="B Lotus"/>
          <w:sz w:val="16"/>
          <w:szCs w:val="16"/>
          <w:rtl/>
        </w:rPr>
        <w:t xml:space="preserve"> مقایسه رضایت شغلی و انگیزش پیشرفت در دانش آموختگان کشاورزی خود اشتغال و غیر خوداشتغال</w:t>
      </w:r>
      <w:r w:rsidRPr="00826353">
        <w:rPr>
          <w:rFonts w:ascii="Cambria" w:eastAsia="Times New Roman" w:hAnsi="Cambria" w:cs="B Lotus" w:hint="cs"/>
          <w:sz w:val="16"/>
          <w:szCs w:val="16"/>
          <w:rtl/>
        </w:rPr>
        <w:t>،</w:t>
      </w:r>
      <w:r w:rsidRPr="00826353">
        <w:rPr>
          <w:rFonts w:ascii="Cambria" w:eastAsia="Times New Roman" w:hAnsi="Cambria" w:cs="B Lotus"/>
          <w:sz w:val="16"/>
          <w:szCs w:val="16"/>
          <w:rtl/>
        </w:rPr>
        <w:t xml:space="preserve"> فصلنامه پژوهش و برنامه ریزی در آموزش عالی</w:t>
      </w:r>
      <w:r w:rsidRPr="00826353">
        <w:rPr>
          <w:rFonts w:ascii="Cambria" w:eastAsia="Times New Roman" w:hAnsi="Cambria" w:cs="B Lotus" w:hint="cs"/>
          <w:sz w:val="16"/>
          <w:szCs w:val="16"/>
          <w:rtl/>
        </w:rPr>
        <w:t>،</w:t>
      </w:r>
      <w:r w:rsidRPr="00826353">
        <w:rPr>
          <w:rFonts w:ascii="Cambria" w:eastAsia="Times New Roman" w:hAnsi="Cambria" w:cs="B Lotus"/>
          <w:sz w:val="16"/>
          <w:szCs w:val="16"/>
          <w:rtl/>
        </w:rPr>
        <w:t xml:space="preserve"> شماره 51</w:t>
      </w:r>
      <w:r w:rsidRPr="00826353">
        <w:rPr>
          <w:rFonts w:ascii="Cambria" w:eastAsia="Times New Roman" w:hAnsi="Cambria" w:cs="B Lotus" w:hint="cs"/>
          <w:sz w:val="16"/>
          <w:szCs w:val="16"/>
          <w:rtl/>
        </w:rPr>
        <w:t>، 155-175.</w:t>
      </w:r>
    </w:p>
    <w:p w:rsidR="009404A0" w:rsidRPr="00826353" w:rsidRDefault="009404A0" w:rsidP="00A63629">
      <w:pPr>
        <w:bidi/>
        <w:spacing w:after="0" w:line="360" w:lineRule="auto"/>
        <w:jc w:val="both"/>
        <w:rPr>
          <w:rFonts w:ascii="Calibri" w:eastAsia="Calibri" w:hAnsi="Calibri" w:cs="B Lotus"/>
          <w:sz w:val="16"/>
          <w:szCs w:val="16"/>
        </w:rPr>
      </w:pPr>
      <w:r w:rsidRPr="00826353">
        <w:rPr>
          <w:rFonts w:ascii="Calibri" w:eastAsia="Times New Roman" w:hAnsi="Calibri" w:cs="B Lotus" w:hint="cs"/>
          <w:sz w:val="16"/>
          <w:szCs w:val="16"/>
          <w:rtl/>
        </w:rPr>
        <w:t>توسلي</w:t>
      </w:r>
      <w:r w:rsidRPr="00826353">
        <w:rPr>
          <w:rFonts w:ascii="Calibri" w:eastAsia="Calibri" w:hAnsi="Calibri" w:cs="B Lotus" w:hint="cs"/>
          <w:sz w:val="16"/>
          <w:szCs w:val="16"/>
          <w:rtl/>
        </w:rPr>
        <w:t>، غلامعباس</w:t>
      </w:r>
      <w:r w:rsidRPr="00826353">
        <w:rPr>
          <w:rFonts w:ascii="Calibri" w:eastAsia="Times New Roman" w:hAnsi="Calibri" w:cs="B Lotus" w:hint="cs"/>
          <w:sz w:val="16"/>
          <w:szCs w:val="16"/>
          <w:rtl/>
        </w:rPr>
        <w:t>،</w:t>
      </w:r>
      <w:r w:rsidRPr="00826353">
        <w:rPr>
          <w:rFonts w:ascii="Calibri" w:eastAsia="Calibri" w:hAnsi="Calibri" w:cs="B Lotus" w:hint="cs"/>
          <w:sz w:val="16"/>
          <w:szCs w:val="16"/>
          <w:rtl/>
        </w:rPr>
        <w:t xml:space="preserve"> (1385)</w:t>
      </w:r>
      <w:r w:rsidRPr="00826353">
        <w:rPr>
          <w:rFonts w:ascii="Calibri" w:eastAsia="Times New Roman" w:hAnsi="Calibri" w:cs="B Lotus" w:hint="cs"/>
          <w:sz w:val="16"/>
          <w:szCs w:val="16"/>
          <w:rtl/>
        </w:rPr>
        <w:t>، نظريه هاي جامعه شناسي</w:t>
      </w:r>
      <w:r w:rsidRPr="00826353">
        <w:rPr>
          <w:rFonts w:ascii="Calibri" w:eastAsia="Calibri" w:hAnsi="Calibri" w:cs="B Lotus" w:hint="cs"/>
          <w:sz w:val="16"/>
          <w:szCs w:val="16"/>
          <w:rtl/>
        </w:rPr>
        <w:t>،</w:t>
      </w:r>
      <w:r w:rsidRPr="00826353">
        <w:rPr>
          <w:rFonts w:ascii="Calibri" w:eastAsia="Times New Roman" w:hAnsi="Calibri" w:cs="B Lotus" w:hint="cs"/>
          <w:sz w:val="16"/>
          <w:szCs w:val="16"/>
          <w:rtl/>
        </w:rPr>
        <w:t xml:space="preserve"> تهران</w:t>
      </w:r>
      <w:r w:rsidRPr="00826353">
        <w:rPr>
          <w:rFonts w:ascii="Calibri" w:eastAsia="Calibri" w:hAnsi="Calibri" w:cs="B Lotus" w:hint="cs"/>
          <w:sz w:val="16"/>
          <w:szCs w:val="16"/>
          <w:rtl/>
        </w:rPr>
        <w:t>: انتشارات سمت</w:t>
      </w:r>
      <w:r w:rsidRPr="00826353">
        <w:rPr>
          <w:rFonts w:ascii="Calibri" w:eastAsia="Times New Roman" w:hAnsi="Calibri" w:cs="B Lotus" w:hint="cs"/>
          <w:sz w:val="16"/>
          <w:szCs w:val="16"/>
          <w:rtl/>
        </w:rPr>
        <w:t>.</w:t>
      </w:r>
      <w:r w:rsidRPr="00826353">
        <w:rPr>
          <w:rFonts w:ascii="Cambria" w:eastAsia="Calibri" w:hAnsi="Cambria" w:cs="Cambria" w:hint="cs"/>
          <w:sz w:val="16"/>
          <w:szCs w:val="16"/>
          <w:rtl/>
        </w:rPr>
        <w:t> </w:t>
      </w:r>
      <w:r w:rsidRPr="00826353">
        <w:rPr>
          <w:rFonts w:ascii="Calibri" w:eastAsia="Calibri" w:hAnsi="Calibri" w:cs="B Lotus" w:hint="cs"/>
          <w:sz w:val="16"/>
          <w:szCs w:val="16"/>
          <w:rtl/>
        </w:rPr>
        <w:t xml:space="preserve"> </w:t>
      </w:r>
    </w:p>
    <w:p w:rsidR="009404A0" w:rsidRPr="00826353" w:rsidRDefault="009404A0" w:rsidP="00A63629">
      <w:pPr>
        <w:bidi/>
        <w:spacing w:after="0" w:line="360" w:lineRule="auto"/>
        <w:jc w:val="both"/>
        <w:rPr>
          <w:rFonts w:ascii="Calibri" w:eastAsia="Calibri" w:hAnsi="Calibri" w:cs="B Lotus"/>
          <w:sz w:val="16"/>
          <w:szCs w:val="16"/>
          <w:rtl/>
        </w:rPr>
      </w:pPr>
      <w:r w:rsidRPr="00826353">
        <w:rPr>
          <w:rFonts w:ascii="Times New Roman" w:eastAsia="Times New Roman" w:hAnsi="Times New Roman" w:cs="B Lotus" w:hint="cs"/>
          <w:sz w:val="16"/>
          <w:szCs w:val="16"/>
          <w:rtl/>
        </w:rPr>
        <w:t>حرانی، شیخ ابومحمد، (1385)، تحف العقول عن آل رسول(ص)، قم: انتشارات آل علی.</w:t>
      </w:r>
    </w:p>
    <w:p w:rsidR="009404A0" w:rsidRPr="00826353" w:rsidRDefault="009404A0" w:rsidP="00A63629">
      <w:pPr>
        <w:bidi/>
        <w:spacing w:after="0" w:line="360" w:lineRule="auto"/>
        <w:jc w:val="both"/>
        <w:rPr>
          <w:rFonts w:ascii="Calibri" w:eastAsia="Calibri" w:hAnsi="Calibri" w:cs="B Lotus"/>
          <w:sz w:val="16"/>
          <w:szCs w:val="16"/>
          <w:rtl/>
        </w:rPr>
      </w:pPr>
      <w:r w:rsidRPr="00826353">
        <w:rPr>
          <w:rFonts w:ascii="Calibri" w:eastAsia="Times New Roman" w:hAnsi="Calibri" w:cs="B Lotus" w:hint="cs"/>
          <w:sz w:val="16"/>
          <w:szCs w:val="16"/>
          <w:rtl/>
        </w:rPr>
        <w:t>روشه، گي</w:t>
      </w:r>
      <w:r w:rsidRPr="00826353">
        <w:rPr>
          <w:rFonts w:ascii="Calibri" w:eastAsia="Calibri" w:hAnsi="Calibri" w:cs="B Lotus" w:hint="cs"/>
          <w:sz w:val="16"/>
          <w:szCs w:val="16"/>
          <w:rtl/>
        </w:rPr>
        <w:t>، (1386)</w:t>
      </w:r>
      <w:r w:rsidRPr="00826353">
        <w:rPr>
          <w:rFonts w:ascii="Calibri" w:eastAsia="Times New Roman" w:hAnsi="Calibri" w:cs="B Lotus" w:hint="cs"/>
          <w:sz w:val="16"/>
          <w:szCs w:val="16"/>
          <w:rtl/>
        </w:rPr>
        <w:t>،</w:t>
      </w:r>
      <w:r w:rsidRPr="00826353">
        <w:rPr>
          <w:rFonts w:ascii="Calibri" w:eastAsia="Calibri" w:hAnsi="Calibri" w:cs="B Lotus" w:hint="cs"/>
          <w:sz w:val="16"/>
          <w:szCs w:val="16"/>
          <w:rtl/>
        </w:rPr>
        <w:t xml:space="preserve"> جامعه شناسي تالکوت پارسونز</w:t>
      </w:r>
      <w:r w:rsidRPr="00826353">
        <w:rPr>
          <w:rFonts w:ascii="Calibri" w:eastAsia="Times New Roman" w:hAnsi="Calibri" w:cs="B Lotus" w:hint="cs"/>
          <w:sz w:val="16"/>
          <w:szCs w:val="16"/>
          <w:rtl/>
        </w:rPr>
        <w:t>،</w:t>
      </w:r>
      <w:r w:rsidRPr="00826353">
        <w:rPr>
          <w:rFonts w:ascii="Calibri" w:eastAsia="Calibri" w:hAnsi="Calibri" w:cs="B Lotus" w:hint="cs"/>
          <w:sz w:val="16"/>
          <w:szCs w:val="16"/>
          <w:rtl/>
        </w:rPr>
        <w:t xml:space="preserve"> </w:t>
      </w:r>
      <w:r w:rsidRPr="00826353">
        <w:rPr>
          <w:rFonts w:ascii="Calibri" w:eastAsia="Times New Roman" w:hAnsi="Calibri" w:cs="B Lotus" w:hint="cs"/>
          <w:sz w:val="16"/>
          <w:szCs w:val="16"/>
          <w:rtl/>
        </w:rPr>
        <w:t>(</w:t>
      </w:r>
      <w:r w:rsidRPr="00826353">
        <w:rPr>
          <w:rFonts w:ascii="Calibri" w:eastAsia="Calibri" w:hAnsi="Calibri" w:cs="B Lotus" w:hint="cs"/>
          <w:sz w:val="16"/>
          <w:szCs w:val="16"/>
          <w:rtl/>
        </w:rPr>
        <w:t>ترجمه عبدالحسين نيك گهر</w:t>
      </w:r>
      <w:r w:rsidRPr="00826353">
        <w:rPr>
          <w:rFonts w:ascii="Calibri" w:eastAsia="Times New Roman" w:hAnsi="Calibri" w:cs="B Lotus" w:hint="cs"/>
          <w:sz w:val="16"/>
          <w:szCs w:val="16"/>
          <w:rtl/>
        </w:rPr>
        <w:t>)،</w:t>
      </w:r>
      <w:r w:rsidRPr="00826353">
        <w:rPr>
          <w:rFonts w:ascii="Calibri" w:eastAsia="Calibri" w:hAnsi="Calibri" w:cs="B Lotus" w:hint="cs"/>
          <w:sz w:val="16"/>
          <w:szCs w:val="16"/>
          <w:rtl/>
        </w:rPr>
        <w:t xml:space="preserve"> </w:t>
      </w:r>
      <w:r w:rsidRPr="00826353">
        <w:rPr>
          <w:rFonts w:ascii="Calibri" w:eastAsia="Times New Roman" w:hAnsi="Calibri" w:cs="B Lotus" w:hint="cs"/>
          <w:sz w:val="16"/>
          <w:szCs w:val="16"/>
          <w:rtl/>
        </w:rPr>
        <w:t>تهران</w:t>
      </w:r>
      <w:r w:rsidRPr="00826353">
        <w:rPr>
          <w:rFonts w:ascii="Calibri" w:eastAsia="Calibri" w:hAnsi="Calibri" w:cs="B Lotus" w:hint="cs"/>
          <w:sz w:val="16"/>
          <w:szCs w:val="16"/>
          <w:rtl/>
        </w:rPr>
        <w:t>: نشر تبيان</w:t>
      </w:r>
      <w:r w:rsidRPr="00826353">
        <w:rPr>
          <w:rFonts w:ascii="Calibri" w:eastAsia="Times New Roman" w:hAnsi="Calibri" w:cs="B Lotus" w:hint="cs"/>
          <w:sz w:val="16"/>
          <w:szCs w:val="16"/>
          <w:rtl/>
        </w:rPr>
        <w:t>.</w:t>
      </w:r>
    </w:p>
    <w:p w:rsidR="009404A0" w:rsidRPr="00826353" w:rsidRDefault="009404A0" w:rsidP="00A63629">
      <w:pPr>
        <w:bidi/>
        <w:spacing w:after="0" w:line="360" w:lineRule="auto"/>
        <w:jc w:val="both"/>
        <w:rPr>
          <w:rFonts w:ascii="Calibri" w:eastAsia="Calibri" w:hAnsi="Calibri" w:cs="B Lotus"/>
          <w:sz w:val="16"/>
          <w:szCs w:val="16"/>
          <w:rtl/>
        </w:rPr>
      </w:pPr>
      <w:r w:rsidRPr="00826353">
        <w:rPr>
          <w:rFonts w:ascii="Calibri" w:eastAsia="Calibri" w:hAnsi="Calibri" w:cs="B Lotus" w:hint="cs"/>
          <w:sz w:val="16"/>
          <w:szCs w:val="16"/>
          <w:rtl/>
        </w:rPr>
        <w:lastRenderedPageBreak/>
        <w:t>ریتزر</w:t>
      </w:r>
      <w:r w:rsidRPr="00826353">
        <w:rPr>
          <w:rFonts w:ascii="Calibri" w:eastAsia="Times New Roman" w:hAnsi="Calibri" w:cs="B Lotus" w:hint="cs"/>
          <w:sz w:val="16"/>
          <w:szCs w:val="16"/>
          <w:rtl/>
        </w:rPr>
        <w:t>،</w:t>
      </w:r>
      <w:r w:rsidRPr="00826353">
        <w:rPr>
          <w:rFonts w:ascii="Calibri" w:eastAsia="Calibri" w:hAnsi="Calibri" w:cs="B Lotus" w:hint="cs"/>
          <w:sz w:val="16"/>
          <w:szCs w:val="16"/>
          <w:rtl/>
        </w:rPr>
        <w:t>جورج</w:t>
      </w:r>
      <w:r w:rsidRPr="00826353">
        <w:rPr>
          <w:rFonts w:ascii="Calibri" w:eastAsia="Times New Roman" w:hAnsi="Calibri" w:cs="B Lotus" w:hint="cs"/>
          <w:sz w:val="16"/>
          <w:szCs w:val="16"/>
          <w:rtl/>
        </w:rPr>
        <w:t>،</w:t>
      </w:r>
      <w:r w:rsidRPr="00826353">
        <w:rPr>
          <w:rFonts w:ascii="Calibri" w:eastAsia="Calibri" w:hAnsi="Calibri" w:cs="B Lotus" w:hint="cs"/>
          <w:sz w:val="16"/>
          <w:szCs w:val="16"/>
          <w:rtl/>
        </w:rPr>
        <w:t xml:space="preserve"> (1374)</w:t>
      </w:r>
      <w:r w:rsidRPr="00826353">
        <w:rPr>
          <w:rFonts w:ascii="Calibri" w:eastAsia="Times New Roman" w:hAnsi="Calibri" w:cs="B Lotus" w:hint="cs"/>
          <w:sz w:val="16"/>
          <w:szCs w:val="16"/>
          <w:rtl/>
        </w:rPr>
        <w:t xml:space="preserve">، </w:t>
      </w:r>
      <w:r w:rsidRPr="00826353">
        <w:rPr>
          <w:rFonts w:ascii="Calibri" w:eastAsia="Calibri" w:hAnsi="Calibri" w:cs="B Lotus" w:hint="cs"/>
          <w:sz w:val="16"/>
          <w:szCs w:val="16"/>
          <w:rtl/>
        </w:rPr>
        <w:t>نظریه های جامعه شناسی دوران معاصر</w:t>
      </w:r>
      <w:r w:rsidRPr="00826353">
        <w:rPr>
          <w:rFonts w:ascii="Calibri" w:eastAsia="Times New Roman" w:hAnsi="Calibri" w:cs="B Lotus" w:hint="cs"/>
          <w:sz w:val="16"/>
          <w:szCs w:val="16"/>
          <w:rtl/>
        </w:rPr>
        <w:t>، تهران</w:t>
      </w:r>
      <w:r w:rsidRPr="00826353">
        <w:rPr>
          <w:rFonts w:ascii="Calibri" w:eastAsia="Calibri" w:hAnsi="Calibri" w:cs="B Lotus" w:hint="cs"/>
          <w:sz w:val="16"/>
          <w:szCs w:val="16"/>
          <w:rtl/>
        </w:rPr>
        <w:t>:</w:t>
      </w:r>
      <w:r w:rsidRPr="00826353">
        <w:rPr>
          <w:rFonts w:ascii="Calibri" w:eastAsia="Times New Roman" w:hAnsi="Calibri" w:cs="B Lotus" w:hint="cs"/>
          <w:sz w:val="16"/>
          <w:szCs w:val="16"/>
          <w:rtl/>
        </w:rPr>
        <w:t xml:space="preserve"> </w:t>
      </w:r>
      <w:r w:rsidRPr="00826353">
        <w:rPr>
          <w:rFonts w:ascii="Calibri" w:eastAsia="Calibri" w:hAnsi="Calibri" w:cs="B Lotus" w:hint="cs"/>
          <w:sz w:val="16"/>
          <w:szCs w:val="16"/>
          <w:rtl/>
        </w:rPr>
        <w:t>نشر علمی</w:t>
      </w:r>
      <w:r w:rsidRPr="00826353">
        <w:rPr>
          <w:rFonts w:ascii="Calibri" w:eastAsia="Times New Roman" w:hAnsi="Calibri" w:cs="B Lotus" w:hint="cs"/>
          <w:sz w:val="16"/>
          <w:szCs w:val="16"/>
          <w:rtl/>
        </w:rPr>
        <w:t>.</w:t>
      </w:r>
      <w:r w:rsidRPr="00826353">
        <w:rPr>
          <w:rFonts w:ascii="Calibri" w:eastAsia="Calibri" w:hAnsi="Calibri" w:cs="B Lotus" w:hint="cs"/>
          <w:sz w:val="16"/>
          <w:szCs w:val="16"/>
          <w:rtl/>
        </w:rPr>
        <w:t xml:space="preserve"> </w:t>
      </w:r>
    </w:p>
    <w:p w:rsidR="009404A0" w:rsidRPr="00826353" w:rsidRDefault="009404A0" w:rsidP="00A63629">
      <w:pPr>
        <w:bidi/>
        <w:spacing w:after="0" w:line="360" w:lineRule="auto"/>
        <w:jc w:val="both"/>
        <w:rPr>
          <w:rFonts w:ascii="Calibri" w:eastAsia="Times New Roman" w:hAnsi="Calibri" w:cs="B Lotus"/>
          <w:sz w:val="16"/>
          <w:szCs w:val="16"/>
        </w:rPr>
      </w:pPr>
      <w:r w:rsidRPr="00826353">
        <w:rPr>
          <w:rFonts w:ascii="Cambria" w:eastAsia="Times New Roman" w:hAnsi="Cambria" w:cs="B Lotus"/>
          <w:sz w:val="16"/>
          <w:szCs w:val="16"/>
          <w:rtl/>
        </w:rPr>
        <w:t>سبحانی نژاد، مهدی</w:t>
      </w:r>
      <w:r w:rsidRPr="00826353">
        <w:rPr>
          <w:rFonts w:ascii="Cambria" w:eastAsia="Times New Roman" w:hAnsi="Cambria" w:cs="B Lotus" w:hint="cs"/>
          <w:sz w:val="16"/>
          <w:szCs w:val="16"/>
          <w:rtl/>
        </w:rPr>
        <w:t xml:space="preserve"> و</w:t>
      </w:r>
      <w:r w:rsidRPr="00826353">
        <w:rPr>
          <w:rFonts w:ascii="Cambria" w:eastAsia="Times New Roman" w:hAnsi="Cambria" w:cs="B Lotus"/>
          <w:sz w:val="16"/>
          <w:szCs w:val="16"/>
          <w:rtl/>
        </w:rPr>
        <w:t xml:space="preserve"> عابدی، احمد</w:t>
      </w:r>
      <w:r w:rsidRPr="00826353">
        <w:rPr>
          <w:rFonts w:ascii="Cambria" w:eastAsia="Times New Roman" w:hAnsi="Cambria" w:cs="B Lotus" w:hint="cs"/>
          <w:sz w:val="16"/>
          <w:szCs w:val="16"/>
          <w:rtl/>
        </w:rPr>
        <w:t xml:space="preserve">، </w:t>
      </w:r>
      <w:r w:rsidRPr="00826353">
        <w:rPr>
          <w:rFonts w:ascii="Cambria" w:eastAsia="Times New Roman" w:hAnsi="Cambria" w:cs="B Lotus"/>
          <w:sz w:val="16"/>
          <w:szCs w:val="16"/>
          <w:rtl/>
        </w:rPr>
        <w:t>(1385)</w:t>
      </w:r>
      <w:r w:rsidRPr="00826353">
        <w:rPr>
          <w:rFonts w:ascii="Cambria" w:eastAsia="Times New Roman" w:hAnsi="Cambria" w:cs="B Lotus" w:hint="cs"/>
          <w:sz w:val="16"/>
          <w:szCs w:val="16"/>
          <w:rtl/>
        </w:rPr>
        <w:t>،</w:t>
      </w:r>
      <w:r w:rsidRPr="00826353">
        <w:rPr>
          <w:rFonts w:ascii="Cambria" w:eastAsia="Times New Roman" w:hAnsi="Cambria" w:cs="B Lotus"/>
          <w:sz w:val="16"/>
          <w:szCs w:val="16"/>
          <w:rtl/>
        </w:rPr>
        <w:t xml:space="preserve"> بررسی رابطه بین راهبردهای یادگیری خودتنظیم و انگیزش پیشرفت تحصیلی دانش آموزان دوره متوسطه شهر اصفهان با عملکرد تحصیلی آنان در درس ریاضی</w:t>
      </w:r>
      <w:r w:rsidRPr="00826353">
        <w:rPr>
          <w:rFonts w:ascii="Cambria" w:eastAsia="Times New Roman" w:hAnsi="Cambria" w:cs="B Lotus" w:hint="cs"/>
          <w:sz w:val="16"/>
          <w:szCs w:val="16"/>
          <w:rtl/>
        </w:rPr>
        <w:t>،</w:t>
      </w:r>
      <w:r w:rsidRPr="00826353">
        <w:rPr>
          <w:rFonts w:ascii="Cambria" w:eastAsia="Times New Roman" w:hAnsi="Cambria" w:cs="B Lotus"/>
          <w:sz w:val="16"/>
          <w:szCs w:val="16"/>
          <w:rtl/>
        </w:rPr>
        <w:t xml:space="preserve"> فصلنامه علمی</w:t>
      </w:r>
      <w:r w:rsidRPr="00826353">
        <w:rPr>
          <w:rFonts w:ascii="Times New Roman" w:eastAsia="Times New Roman" w:hAnsi="Times New Roman" w:cs="Times New Roman" w:hint="cs"/>
          <w:sz w:val="16"/>
          <w:szCs w:val="16"/>
          <w:rtl/>
        </w:rPr>
        <w:t>–</w:t>
      </w:r>
      <w:r w:rsidRPr="00826353">
        <w:rPr>
          <w:rFonts w:ascii="Cambria" w:eastAsia="Times New Roman" w:hAnsi="Cambria" w:cs="B Lotus"/>
          <w:sz w:val="16"/>
          <w:szCs w:val="16"/>
          <w:rtl/>
        </w:rPr>
        <w:t xml:space="preserve"> پژوهشی روان شناسی دانشگاه تبریز</w:t>
      </w:r>
      <w:r w:rsidRPr="00826353">
        <w:rPr>
          <w:rFonts w:ascii="Cambria" w:eastAsia="Times New Roman" w:hAnsi="Cambria" w:cs="B Lotus" w:hint="cs"/>
          <w:sz w:val="16"/>
          <w:szCs w:val="16"/>
          <w:rtl/>
        </w:rPr>
        <w:t>،</w:t>
      </w:r>
      <w:r w:rsidRPr="00826353">
        <w:rPr>
          <w:rFonts w:ascii="Cambria" w:eastAsia="Times New Roman" w:hAnsi="Cambria" w:cs="B Lotus"/>
          <w:sz w:val="16"/>
          <w:szCs w:val="16"/>
          <w:rtl/>
        </w:rPr>
        <w:t xml:space="preserve"> شماره1،</w:t>
      </w:r>
      <w:r w:rsidRPr="00826353">
        <w:rPr>
          <w:rFonts w:ascii="Cambria" w:eastAsia="Times New Roman" w:hAnsi="Cambria" w:cs="B Lotus" w:hint="cs"/>
          <w:sz w:val="16"/>
          <w:szCs w:val="16"/>
          <w:rtl/>
        </w:rPr>
        <w:t xml:space="preserve"> 79-97.</w:t>
      </w:r>
    </w:p>
    <w:p w:rsidR="009404A0" w:rsidRPr="00826353" w:rsidRDefault="009404A0" w:rsidP="00A63629">
      <w:pPr>
        <w:bidi/>
        <w:spacing w:after="0" w:line="360" w:lineRule="auto"/>
        <w:jc w:val="both"/>
        <w:rPr>
          <w:rFonts w:ascii="Calibri" w:eastAsia="Times New Roman" w:hAnsi="Calibri" w:cs="B Lotus"/>
          <w:sz w:val="16"/>
          <w:szCs w:val="16"/>
          <w:rtl/>
        </w:rPr>
      </w:pPr>
      <w:r w:rsidRPr="00826353">
        <w:rPr>
          <w:rFonts w:ascii="Calibri" w:eastAsia="Times New Roman" w:hAnsi="Calibri" w:cs="B Lotus" w:hint="cs"/>
          <w:sz w:val="16"/>
          <w:szCs w:val="16"/>
          <w:rtl/>
        </w:rPr>
        <w:t xml:space="preserve">سلیمانی وهمکاران، (1388)، </w:t>
      </w:r>
      <w:hyperlink r:id="rId12" w:history="1">
        <w:r w:rsidRPr="00826353">
          <w:rPr>
            <w:rFonts w:ascii="Calibri" w:eastAsia="Times New Roman" w:hAnsi="Calibri" w:cs="B Lotus"/>
            <w:sz w:val="16"/>
            <w:szCs w:val="16"/>
            <w:rtl/>
          </w:rPr>
          <w:t>تأثیر آموزش مهارت های اجتماعی بر سازگاری اجتماعی و عملکرد تحصیلی دانش آموزان دیرآموز</w:t>
        </w:r>
      </w:hyperlink>
      <w:r w:rsidRPr="00826353">
        <w:rPr>
          <w:rFonts w:ascii="Calibri" w:eastAsia="Times New Roman" w:hAnsi="Calibri" w:cs="B Lotus" w:hint="cs"/>
          <w:sz w:val="16"/>
          <w:szCs w:val="16"/>
          <w:rtl/>
        </w:rPr>
        <w:t xml:space="preserve">، نشریه </w:t>
      </w:r>
      <w:r w:rsidRPr="00826353">
        <w:rPr>
          <w:rFonts w:ascii="Calibri" w:eastAsia="Times New Roman" w:hAnsi="Calibri" w:cs="B Lotus"/>
          <w:sz w:val="16"/>
          <w:szCs w:val="16"/>
          <w:rtl/>
        </w:rPr>
        <w:t>تعلیم و تربیت استثنائی</w:t>
      </w:r>
      <w:r w:rsidRPr="00826353">
        <w:rPr>
          <w:rFonts w:ascii="Calibri" w:eastAsia="Times New Roman" w:hAnsi="Calibri" w:cs="B Lotus" w:hint="cs"/>
          <w:sz w:val="16"/>
          <w:szCs w:val="16"/>
          <w:rtl/>
        </w:rPr>
        <w:t>، شماره95و96، 9-22.</w:t>
      </w:r>
    </w:p>
    <w:p w:rsidR="009404A0" w:rsidRPr="00826353" w:rsidRDefault="00FA17BE" w:rsidP="00A63629">
      <w:pPr>
        <w:bidi/>
        <w:spacing w:after="0" w:line="360" w:lineRule="auto"/>
        <w:jc w:val="both"/>
        <w:rPr>
          <w:rFonts w:ascii="Calibri" w:eastAsia="Calibri" w:hAnsi="Calibri" w:cs="B Lotus"/>
          <w:sz w:val="16"/>
          <w:szCs w:val="16"/>
        </w:rPr>
      </w:pPr>
      <w:hyperlink r:id="rId13" w:history="1">
        <w:r w:rsidR="009404A0" w:rsidRPr="00826353">
          <w:rPr>
            <w:rFonts w:ascii="Calibri" w:eastAsia="Calibri" w:hAnsi="Calibri" w:cs="B Lotus"/>
            <w:sz w:val="16"/>
            <w:szCs w:val="16"/>
            <w:rtl/>
          </w:rPr>
          <w:t>سلیمانی،</w:t>
        </w:r>
        <w:r w:rsidR="009404A0" w:rsidRPr="00826353">
          <w:rPr>
            <w:rFonts w:ascii="Calibri" w:eastAsia="Calibri" w:hAnsi="Calibri" w:cs="B Lotus" w:hint="cs"/>
            <w:sz w:val="16"/>
            <w:szCs w:val="16"/>
            <w:rtl/>
          </w:rPr>
          <w:t xml:space="preserve"> </w:t>
        </w:r>
        <w:r w:rsidR="009404A0" w:rsidRPr="00826353">
          <w:rPr>
            <w:rFonts w:ascii="Calibri" w:eastAsia="Calibri" w:hAnsi="Calibri" w:cs="B Lotus"/>
            <w:sz w:val="16"/>
            <w:szCs w:val="16"/>
            <w:rtl/>
          </w:rPr>
          <w:t>منصور</w:t>
        </w:r>
      </w:hyperlink>
      <w:r w:rsidR="009404A0" w:rsidRPr="00826353">
        <w:rPr>
          <w:rFonts w:ascii="Calibri" w:eastAsia="Calibri" w:hAnsi="Calibri" w:cs="B Lotus" w:hint="cs"/>
          <w:sz w:val="16"/>
          <w:szCs w:val="16"/>
          <w:rtl/>
        </w:rPr>
        <w:t>، (1388)،</w:t>
      </w:r>
      <w:r w:rsidR="009404A0" w:rsidRPr="00826353">
        <w:rPr>
          <w:rFonts w:ascii="Calibri" w:eastAsia="Calibri" w:hAnsi="Calibri" w:cs="B Lotus"/>
          <w:sz w:val="16"/>
          <w:szCs w:val="16"/>
        </w:rPr>
        <w:t xml:space="preserve"> </w:t>
      </w:r>
      <w:hyperlink r:id="rId14" w:history="1">
        <w:r w:rsidR="009404A0" w:rsidRPr="00826353">
          <w:rPr>
            <w:rFonts w:ascii="Calibri" w:eastAsia="Calibri" w:hAnsi="Calibri" w:cs="B Lotus"/>
            <w:sz w:val="16"/>
            <w:szCs w:val="16"/>
            <w:rtl/>
          </w:rPr>
          <w:t>آموزش مهارت های اجتماعی رویکردی نو</w:t>
        </w:r>
      </w:hyperlink>
      <w:r w:rsidR="009404A0" w:rsidRPr="00826353">
        <w:rPr>
          <w:rFonts w:ascii="Calibri" w:eastAsia="Calibri" w:hAnsi="Calibri" w:cs="B Lotus" w:hint="cs"/>
          <w:sz w:val="16"/>
          <w:szCs w:val="16"/>
          <w:rtl/>
        </w:rPr>
        <w:t>، نشریه،</w:t>
      </w:r>
      <w:r w:rsidR="009404A0" w:rsidRPr="00826353">
        <w:rPr>
          <w:rFonts w:ascii="Calibri" w:eastAsia="Calibri" w:hAnsi="Calibri" w:cs="B Lotus"/>
          <w:sz w:val="16"/>
          <w:szCs w:val="16"/>
        </w:rPr>
        <w:t xml:space="preserve"> </w:t>
      </w:r>
      <w:hyperlink r:id="rId15" w:history="1">
        <w:r w:rsidR="009404A0" w:rsidRPr="00826353">
          <w:rPr>
            <w:rFonts w:ascii="Calibri" w:eastAsia="Calibri" w:hAnsi="Calibri" w:cs="B Lotus"/>
            <w:sz w:val="16"/>
            <w:szCs w:val="16"/>
            <w:rtl/>
          </w:rPr>
          <w:t>رشد آموزش علوم اجتماعی</w:t>
        </w:r>
      </w:hyperlink>
      <w:r w:rsidR="009404A0" w:rsidRPr="00826353">
        <w:rPr>
          <w:rFonts w:ascii="Calibri" w:eastAsia="Calibri" w:hAnsi="Calibri" w:cs="B Lotus" w:hint="cs"/>
          <w:sz w:val="16"/>
          <w:szCs w:val="16"/>
          <w:rtl/>
        </w:rPr>
        <w:t>، شماره 51، 34-37.</w:t>
      </w:r>
    </w:p>
    <w:p w:rsidR="009404A0" w:rsidRPr="00826353" w:rsidRDefault="00FA17BE" w:rsidP="00A63629">
      <w:pPr>
        <w:bidi/>
        <w:spacing w:after="0" w:line="360" w:lineRule="auto"/>
        <w:jc w:val="both"/>
        <w:rPr>
          <w:rFonts w:ascii="Calibri" w:eastAsia="Calibri" w:hAnsi="Calibri" w:cs="B Lotus"/>
          <w:sz w:val="16"/>
          <w:szCs w:val="16"/>
        </w:rPr>
      </w:pPr>
      <w:hyperlink r:id="rId16" w:history="1">
        <w:r w:rsidR="009404A0" w:rsidRPr="00826353">
          <w:rPr>
            <w:rFonts w:ascii="Calibri" w:eastAsia="Times New Roman" w:hAnsi="Calibri" w:cs="B Lotus"/>
            <w:sz w:val="16"/>
            <w:szCs w:val="16"/>
            <w:rtl/>
          </w:rPr>
          <w:t>سعیدی،</w:t>
        </w:r>
        <w:r w:rsidR="009404A0" w:rsidRPr="00826353">
          <w:rPr>
            <w:rFonts w:ascii="Calibri" w:eastAsia="Times New Roman" w:hAnsi="Calibri" w:cs="B Lotus" w:hint="cs"/>
            <w:sz w:val="16"/>
            <w:szCs w:val="16"/>
            <w:rtl/>
          </w:rPr>
          <w:t xml:space="preserve"> </w:t>
        </w:r>
        <w:r w:rsidR="009404A0" w:rsidRPr="00826353">
          <w:rPr>
            <w:rFonts w:ascii="Calibri" w:eastAsia="Times New Roman" w:hAnsi="Calibri" w:cs="B Lotus"/>
            <w:sz w:val="16"/>
            <w:szCs w:val="16"/>
            <w:rtl/>
          </w:rPr>
          <w:t>حسام</w:t>
        </w:r>
      </w:hyperlink>
      <w:r w:rsidR="009404A0" w:rsidRPr="00826353">
        <w:rPr>
          <w:rFonts w:ascii="Calibri" w:eastAsia="Times New Roman" w:hAnsi="Calibri" w:cs="B Lotus" w:hint="cs"/>
          <w:sz w:val="16"/>
          <w:szCs w:val="16"/>
          <w:rtl/>
        </w:rPr>
        <w:t>،</w:t>
      </w:r>
      <w:r w:rsidR="009404A0" w:rsidRPr="00826353">
        <w:rPr>
          <w:rFonts w:ascii="Calibri" w:eastAsia="Times New Roman" w:hAnsi="Calibri" w:cs="B Lotus"/>
          <w:sz w:val="16"/>
          <w:szCs w:val="16"/>
        </w:rPr>
        <w:t xml:space="preserve"> </w:t>
      </w:r>
      <w:hyperlink r:id="rId17" w:history="1">
        <w:r w:rsidR="009404A0" w:rsidRPr="00826353">
          <w:rPr>
            <w:rFonts w:ascii="Calibri" w:eastAsia="Times New Roman" w:hAnsi="Calibri" w:cs="B Lotus"/>
            <w:sz w:val="16"/>
            <w:szCs w:val="16"/>
            <w:rtl/>
          </w:rPr>
          <w:t>میر حسینی،</w:t>
        </w:r>
        <w:r w:rsidR="009404A0" w:rsidRPr="00826353">
          <w:rPr>
            <w:rFonts w:ascii="Calibri" w:eastAsia="Times New Roman" w:hAnsi="Calibri" w:cs="B Lotus" w:hint="cs"/>
            <w:sz w:val="16"/>
            <w:szCs w:val="16"/>
            <w:rtl/>
          </w:rPr>
          <w:t xml:space="preserve"> </w:t>
        </w:r>
        <w:r w:rsidR="009404A0" w:rsidRPr="00826353">
          <w:rPr>
            <w:rFonts w:ascii="Calibri" w:eastAsia="Times New Roman" w:hAnsi="Calibri" w:cs="B Lotus"/>
            <w:sz w:val="16"/>
            <w:szCs w:val="16"/>
            <w:rtl/>
          </w:rPr>
          <w:t>سیده سامیه</w:t>
        </w:r>
      </w:hyperlink>
      <w:r w:rsidR="009404A0" w:rsidRPr="00826353">
        <w:rPr>
          <w:rFonts w:ascii="Calibri" w:eastAsia="Times New Roman" w:hAnsi="Calibri" w:cs="B Lotus"/>
          <w:sz w:val="16"/>
          <w:szCs w:val="16"/>
        </w:rPr>
        <w:t xml:space="preserve"> </w:t>
      </w:r>
      <w:r w:rsidR="009404A0" w:rsidRPr="00826353">
        <w:rPr>
          <w:rFonts w:ascii="Calibri" w:eastAsia="Times New Roman" w:hAnsi="Calibri" w:cs="B Lotus" w:hint="cs"/>
          <w:sz w:val="16"/>
          <w:szCs w:val="16"/>
          <w:rtl/>
        </w:rPr>
        <w:t>و</w:t>
      </w:r>
      <w:hyperlink r:id="rId18" w:history="1">
        <w:r w:rsidR="009404A0" w:rsidRPr="00826353">
          <w:rPr>
            <w:rFonts w:ascii="Calibri" w:eastAsia="Times New Roman" w:hAnsi="Calibri" w:cs="B Lotus"/>
            <w:sz w:val="16"/>
            <w:szCs w:val="16"/>
            <w:rtl/>
          </w:rPr>
          <w:t>حبیبی نیا،</w:t>
        </w:r>
        <w:r w:rsidR="009404A0" w:rsidRPr="00826353">
          <w:rPr>
            <w:rFonts w:ascii="Calibri" w:eastAsia="Times New Roman" w:hAnsi="Calibri" w:cs="B Lotus" w:hint="cs"/>
            <w:sz w:val="16"/>
            <w:szCs w:val="16"/>
            <w:rtl/>
          </w:rPr>
          <w:t xml:space="preserve"> </w:t>
        </w:r>
        <w:r w:rsidR="009404A0" w:rsidRPr="00826353">
          <w:rPr>
            <w:rFonts w:ascii="Calibri" w:eastAsia="Times New Roman" w:hAnsi="Calibri" w:cs="B Lotus"/>
            <w:sz w:val="16"/>
            <w:szCs w:val="16"/>
            <w:rtl/>
          </w:rPr>
          <w:t>فاطمه</w:t>
        </w:r>
      </w:hyperlink>
      <w:r w:rsidR="009404A0" w:rsidRPr="00826353">
        <w:rPr>
          <w:rFonts w:ascii="Calibri" w:eastAsia="Times New Roman" w:hAnsi="Calibri" w:cs="B Lotus" w:hint="cs"/>
          <w:sz w:val="16"/>
          <w:szCs w:val="16"/>
          <w:rtl/>
        </w:rPr>
        <w:t>، (1390)،</w:t>
      </w:r>
      <w:r w:rsidR="009404A0" w:rsidRPr="00826353">
        <w:rPr>
          <w:rFonts w:ascii="Calibri" w:eastAsia="Times New Roman" w:hAnsi="Calibri" w:cs="B Lotus"/>
          <w:sz w:val="16"/>
          <w:szCs w:val="16"/>
        </w:rPr>
        <w:t xml:space="preserve"> </w:t>
      </w:r>
      <w:hyperlink r:id="rId19" w:history="1">
        <w:r w:rsidR="009404A0" w:rsidRPr="00826353">
          <w:rPr>
            <w:rFonts w:ascii="Calibri" w:eastAsia="Times New Roman" w:hAnsi="Calibri" w:cs="B Lotus"/>
            <w:sz w:val="16"/>
            <w:szCs w:val="16"/>
            <w:rtl/>
          </w:rPr>
          <w:t>اثرات توانایی ذهنی و هوش هیجانی بر عملکرد تحصیلی و اجتماعی</w:t>
        </w:r>
      </w:hyperlink>
      <w:r w:rsidR="009404A0" w:rsidRPr="00826353">
        <w:rPr>
          <w:rFonts w:ascii="Calibri" w:eastAsia="Times New Roman" w:hAnsi="Calibri" w:cs="B Lotus" w:hint="cs"/>
          <w:sz w:val="16"/>
          <w:szCs w:val="16"/>
          <w:rtl/>
        </w:rPr>
        <w:t>، نشریه تدبیر، شماره237، 55-66.</w:t>
      </w:r>
    </w:p>
    <w:p w:rsidR="009404A0" w:rsidRPr="00826353" w:rsidRDefault="009404A0" w:rsidP="00A63629">
      <w:pPr>
        <w:bidi/>
        <w:spacing w:after="0" w:line="360" w:lineRule="auto"/>
        <w:jc w:val="both"/>
        <w:rPr>
          <w:rFonts w:ascii="Calibri" w:eastAsia="Calibri" w:hAnsi="Calibri" w:cs="B Lotus"/>
          <w:sz w:val="16"/>
          <w:szCs w:val="16"/>
          <w:u w:val="single"/>
        </w:rPr>
      </w:pPr>
      <w:r w:rsidRPr="00826353">
        <w:rPr>
          <w:rFonts w:ascii="Cambria" w:eastAsia="Times New Roman" w:hAnsi="Cambria" w:cs="B Lotus"/>
          <w:sz w:val="16"/>
          <w:szCs w:val="16"/>
          <w:rtl/>
        </w:rPr>
        <w:t>شهني ييلاق، منیجه، بنابي مباركي، زهرا</w:t>
      </w:r>
      <w:r w:rsidRPr="00826353">
        <w:rPr>
          <w:rFonts w:ascii="Cambria" w:eastAsia="Times New Roman" w:hAnsi="Cambria" w:cs="B Lotus" w:hint="cs"/>
          <w:sz w:val="16"/>
          <w:szCs w:val="16"/>
          <w:rtl/>
        </w:rPr>
        <w:t xml:space="preserve"> و</w:t>
      </w:r>
      <w:r w:rsidRPr="00826353">
        <w:rPr>
          <w:rFonts w:ascii="Cambria" w:eastAsia="Times New Roman" w:hAnsi="Cambria" w:cs="B Lotus"/>
          <w:sz w:val="16"/>
          <w:szCs w:val="16"/>
          <w:rtl/>
        </w:rPr>
        <w:t>شكركن، حسین</w:t>
      </w:r>
      <w:r w:rsidRPr="00826353">
        <w:rPr>
          <w:rFonts w:ascii="Cambria" w:eastAsia="Times New Roman" w:hAnsi="Cambria" w:cs="B Lotus" w:hint="cs"/>
          <w:sz w:val="16"/>
          <w:szCs w:val="16"/>
          <w:rtl/>
        </w:rPr>
        <w:t xml:space="preserve">، </w:t>
      </w:r>
      <w:r w:rsidRPr="00826353">
        <w:rPr>
          <w:rFonts w:ascii="Cambria" w:eastAsia="Times New Roman" w:hAnsi="Cambria" w:cs="B Lotus"/>
          <w:sz w:val="16"/>
          <w:szCs w:val="16"/>
          <w:rtl/>
        </w:rPr>
        <w:t>(1384)</w:t>
      </w:r>
      <w:r w:rsidRPr="00826353">
        <w:rPr>
          <w:rFonts w:ascii="Cambria" w:eastAsia="Times New Roman" w:hAnsi="Cambria" w:cs="B Lotus" w:hint="cs"/>
          <w:sz w:val="16"/>
          <w:szCs w:val="16"/>
          <w:rtl/>
        </w:rPr>
        <w:t>،</w:t>
      </w:r>
      <w:r w:rsidRPr="00826353">
        <w:rPr>
          <w:rFonts w:ascii="Cambria" w:eastAsia="Times New Roman" w:hAnsi="Cambria" w:cs="B Lotus"/>
          <w:sz w:val="16"/>
          <w:szCs w:val="16"/>
          <w:rtl/>
        </w:rPr>
        <w:t xml:space="preserve"> بررسی روابط بین موضوعی و درون موضوعی انگیزش تحصیلی(خودکارآمدی، ارزش تکلیف، هدف های عملکردگرا، عملکردگریز و تبحری) در دانش آموزان دختر سال اول دبیرستان شهراهواز</w:t>
      </w:r>
      <w:r w:rsidRPr="00826353">
        <w:rPr>
          <w:rFonts w:ascii="Cambria" w:eastAsia="Times New Roman" w:hAnsi="Cambria" w:cs="B Lotus" w:hint="cs"/>
          <w:sz w:val="16"/>
          <w:szCs w:val="16"/>
          <w:rtl/>
        </w:rPr>
        <w:t>،</w:t>
      </w:r>
      <w:r w:rsidRPr="00826353">
        <w:rPr>
          <w:rFonts w:ascii="Cambria" w:eastAsia="Times New Roman" w:hAnsi="Cambria" w:cs="B Lotus"/>
          <w:sz w:val="16"/>
          <w:szCs w:val="16"/>
          <w:rtl/>
        </w:rPr>
        <w:t xml:space="preserve"> مجله علوم تربیتی و روانشناسی دانشگاه شهید چمران اهواز</w:t>
      </w:r>
      <w:r w:rsidRPr="00826353">
        <w:rPr>
          <w:rFonts w:ascii="Cambria" w:eastAsia="Times New Roman" w:hAnsi="Cambria" w:cs="B Lotus" w:hint="cs"/>
          <w:sz w:val="16"/>
          <w:szCs w:val="16"/>
          <w:rtl/>
        </w:rPr>
        <w:t>،</w:t>
      </w:r>
      <w:r w:rsidRPr="00826353">
        <w:rPr>
          <w:rFonts w:ascii="Cambria" w:eastAsia="Times New Roman" w:hAnsi="Cambria" w:cs="B Lotus"/>
          <w:sz w:val="16"/>
          <w:szCs w:val="16"/>
          <w:rtl/>
        </w:rPr>
        <w:t>شماره3،</w:t>
      </w:r>
      <w:r w:rsidRPr="00826353">
        <w:rPr>
          <w:rFonts w:ascii="Cambria" w:eastAsia="Times New Roman" w:hAnsi="Cambria" w:cs="B Lotus" w:hint="cs"/>
          <w:sz w:val="16"/>
          <w:szCs w:val="16"/>
          <w:rtl/>
        </w:rPr>
        <w:t xml:space="preserve"> 47-76.</w:t>
      </w:r>
    </w:p>
    <w:p w:rsidR="009404A0" w:rsidRPr="00826353" w:rsidRDefault="009404A0" w:rsidP="00A63629">
      <w:pPr>
        <w:bidi/>
        <w:spacing w:after="0" w:line="360" w:lineRule="auto"/>
        <w:jc w:val="both"/>
        <w:rPr>
          <w:rFonts w:ascii="Calibri" w:eastAsia="Calibri" w:hAnsi="Calibri" w:cs="B Lotus"/>
          <w:sz w:val="16"/>
          <w:szCs w:val="16"/>
        </w:rPr>
      </w:pPr>
      <w:r w:rsidRPr="00826353">
        <w:rPr>
          <w:rFonts w:ascii="Cambria" w:eastAsia="Times New Roman" w:hAnsi="Cambria" w:cs="B Lotus"/>
          <w:sz w:val="16"/>
          <w:szCs w:val="16"/>
          <w:rtl/>
        </w:rPr>
        <w:t>شریفیان، اکبر</w:t>
      </w:r>
      <w:r w:rsidRPr="00826353">
        <w:rPr>
          <w:rFonts w:ascii="Cambria" w:eastAsia="Times New Roman" w:hAnsi="Cambria" w:cs="B Lotus" w:hint="cs"/>
          <w:sz w:val="16"/>
          <w:szCs w:val="16"/>
          <w:rtl/>
        </w:rPr>
        <w:t>،</w:t>
      </w:r>
      <w:r w:rsidRPr="00826353">
        <w:rPr>
          <w:rFonts w:ascii="Cambria" w:eastAsia="Times New Roman" w:hAnsi="Cambria" w:cs="B Lotus"/>
          <w:sz w:val="16"/>
          <w:szCs w:val="16"/>
          <w:rtl/>
        </w:rPr>
        <w:t>(1381)</w:t>
      </w:r>
      <w:r w:rsidRPr="00826353">
        <w:rPr>
          <w:rFonts w:ascii="Cambria" w:eastAsia="Times New Roman" w:hAnsi="Cambria" w:cs="B Lotus" w:hint="cs"/>
          <w:sz w:val="16"/>
          <w:szCs w:val="16"/>
          <w:rtl/>
        </w:rPr>
        <w:t>،</w:t>
      </w:r>
      <w:r w:rsidRPr="00826353">
        <w:rPr>
          <w:rFonts w:ascii="Cambria" w:eastAsia="Times New Roman" w:hAnsi="Cambria" w:cs="B Lotus"/>
          <w:sz w:val="16"/>
          <w:szCs w:val="16"/>
          <w:rtl/>
        </w:rPr>
        <w:t xml:space="preserve"> عوامل مؤثر بر پیشرفت تحصیلی دانشجویان شاهد، فصلنامه‌ي علوم اجتماعی دانشگاه علامه طباطبایی، ش 15و 16.</w:t>
      </w:r>
    </w:p>
    <w:p w:rsidR="009404A0" w:rsidRPr="00826353" w:rsidRDefault="009404A0" w:rsidP="00A63629">
      <w:pPr>
        <w:bidi/>
        <w:spacing w:after="0" w:line="360" w:lineRule="auto"/>
        <w:jc w:val="both"/>
        <w:rPr>
          <w:rFonts w:ascii="Calibri" w:eastAsia="Calibri" w:hAnsi="Calibri" w:cs="B Lotus"/>
          <w:sz w:val="16"/>
          <w:szCs w:val="16"/>
        </w:rPr>
      </w:pPr>
      <w:r w:rsidRPr="00826353">
        <w:rPr>
          <w:rFonts w:ascii="Calibri" w:eastAsia="Times New Roman" w:hAnsi="Calibri" w:cs="B Lotus"/>
          <w:sz w:val="16"/>
          <w:szCs w:val="16"/>
          <w:rtl/>
        </w:rPr>
        <w:t>صغري، فاطمه</w:t>
      </w:r>
      <w:r w:rsidRPr="00826353">
        <w:rPr>
          <w:rFonts w:ascii="Calibri" w:eastAsia="Calibri" w:hAnsi="Calibri" w:cs="B Lotus"/>
          <w:sz w:val="16"/>
          <w:szCs w:val="16"/>
          <w:rtl/>
        </w:rPr>
        <w:t>،</w:t>
      </w:r>
      <w:r w:rsidRPr="00826353">
        <w:rPr>
          <w:rFonts w:ascii="Calibri" w:eastAsia="Calibri" w:hAnsi="Calibri" w:cs="B Lotus" w:hint="cs"/>
          <w:sz w:val="16"/>
          <w:szCs w:val="16"/>
          <w:rtl/>
        </w:rPr>
        <w:t xml:space="preserve"> (1370)،</w:t>
      </w:r>
      <w:r w:rsidRPr="00826353">
        <w:rPr>
          <w:rFonts w:ascii="Calibri" w:eastAsia="Times New Roman" w:hAnsi="Calibri" w:cs="B Lotus" w:hint="cs"/>
          <w:sz w:val="16"/>
          <w:szCs w:val="16"/>
          <w:rtl/>
        </w:rPr>
        <w:t xml:space="preserve"> </w:t>
      </w:r>
      <w:r w:rsidRPr="00826353">
        <w:rPr>
          <w:rFonts w:ascii="Calibri" w:eastAsia="Calibri" w:hAnsi="Calibri" w:cs="B Lotus"/>
          <w:sz w:val="16"/>
          <w:szCs w:val="16"/>
          <w:rtl/>
        </w:rPr>
        <w:t>الگوي اجتماعي زن مسلمان در جامعه ي اسلامي، تهران: مرکز چاپ و نشر سازمان تبليغات اسلامي</w:t>
      </w:r>
      <w:r w:rsidRPr="00826353">
        <w:rPr>
          <w:rFonts w:ascii="Calibri" w:eastAsia="Calibri" w:hAnsi="Calibri" w:cs="B Lotus" w:hint="cs"/>
          <w:sz w:val="16"/>
          <w:szCs w:val="16"/>
          <w:rtl/>
        </w:rPr>
        <w:t>.</w:t>
      </w:r>
    </w:p>
    <w:p w:rsidR="009404A0" w:rsidRPr="00826353" w:rsidRDefault="00FA17BE" w:rsidP="00A63629">
      <w:pPr>
        <w:bidi/>
        <w:spacing w:after="0" w:line="360" w:lineRule="auto"/>
        <w:jc w:val="both"/>
        <w:rPr>
          <w:rFonts w:ascii="Calibri" w:eastAsia="Calibri" w:hAnsi="Calibri" w:cs="B Lotus"/>
          <w:sz w:val="16"/>
          <w:szCs w:val="16"/>
          <w:rtl/>
        </w:rPr>
      </w:pPr>
      <w:hyperlink r:id="rId20" w:history="1">
        <w:r w:rsidR="009404A0" w:rsidRPr="00826353">
          <w:rPr>
            <w:rFonts w:ascii="Calibri" w:eastAsia="Calibri" w:hAnsi="Calibri" w:cs="B Lotus"/>
            <w:sz w:val="16"/>
            <w:szCs w:val="16"/>
            <w:rtl/>
          </w:rPr>
          <w:t>طالب زاده نوبریان،</w:t>
        </w:r>
        <w:r w:rsidR="009404A0" w:rsidRPr="00826353">
          <w:rPr>
            <w:rFonts w:ascii="Calibri" w:eastAsia="Calibri" w:hAnsi="Calibri" w:cs="B Lotus" w:hint="cs"/>
            <w:sz w:val="16"/>
            <w:szCs w:val="16"/>
            <w:rtl/>
          </w:rPr>
          <w:t xml:space="preserve"> </w:t>
        </w:r>
        <w:r w:rsidR="009404A0" w:rsidRPr="00826353">
          <w:rPr>
            <w:rFonts w:ascii="Calibri" w:eastAsia="Calibri" w:hAnsi="Calibri" w:cs="B Lotus"/>
            <w:sz w:val="16"/>
            <w:szCs w:val="16"/>
            <w:rtl/>
          </w:rPr>
          <w:t>محسن</w:t>
        </w:r>
      </w:hyperlink>
      <w:r w:rsidR="009404A0" w:rsidRPr="00826353">
        <w:rPr>
          <w:rFonts w:ascii="Calibri" w:eastAsia="Calibri" w:hAnsi="Calibri" w:cs="B Lotus" w:hint="cs"/>
          <w:sz w:val="16"/>
          <w:szCs w:val="16"/>
          <w:rtl/>
        </w:rPr>
        <w:t>،</w:t>
      </w:r>
      <w:r w:rsidR="009404A0" w:rsidRPr="00826353">
        <w:rPr>
          <w:rFonts w:ascii="Calibri" w:eastAsia="Calibri" w:hAnsi="Calibri" w:cs="B Lotus"/>
          <w:sz w:val="16"/>
          <w:szCs w:val="16"/>
        </w:rPr>
        <w:t xml:space="preserve"> </w:t>
      </w:r>
      <w:hyperlink r:id="rId21" w:history="1">
        <w:r w:rsidR="009404A0" w:rsidRPr="00826353">
          <w:rPr>
            <w:rFonts w:ascii="Calibri" w:eastAsia="Calibri" w:hAnsi="Calibri" w:cs="B Lotus"/>
            <w:sz w:val="16"/>
            <w:szCs w:val="16"/>
            <w:rtl/>
          </w:rPr>
          <w:t>صالح صدق پور،</w:t>
        </w:r>
        <w:r w:rsidR="009404A0" w:rsidRPr="00826353">
          <w:rPr>
            <w:rFonts w:ascii="Calibri" w:eastAsia="Calibri" w:hAnsi="Calibri" w:cs="B Lotus" w:hint="cs"/>
            <w:sz w:val="16"/>
            <w:szCs w:val="16"/>
            <w:rtl/>
          </w:rPr>
          <w:t xml:space="preserve"> </w:t>
        </w:r>
        <w:r w:rsidR="009404A0" w:rsidRPr="00826353">
          <w:rPr>
            <w:rFonts w:ascii="Calibri" w:eastAsia="Calibri" w:hAnsi="Calibri" w:cs="B Lotus"/>
            <w:sz w:val="16"/>
            <w:szCs w:val="16"/>
            <w:rtl/>
          </w:rPr>
          <w:t>بهرام</w:t>
        </w:r>
      </w:hyperlink>
      <w:r w:rsidR="009404A0" w:rsidRPr="00826353">
        <w:rPr>
          <w:rFonts w:ascii="Calibri" w:eastAsia="Calibri" w:hAnsi="Calibri" w:cs="B Lotus" w:hint="cs"/>
          <w:sz w:val="16"/>
          <w:szCs w:val="16"/>
          <w:rtl/>
        </w:rPr>
        <w:t xml:space="preserve"> و </w:t>
      </w:r>
      <w:hyperlink r:id="rId22" w:history="1">
        <w:r w:rsidR="009404A0" w:rsidRPr="00826353">
          <w:rPr>
            <w:rFonts w:ascii="Calibri" w:eastAsia="Calibri" w:hAnsi="Calibri" w:cs="B Lotus"/>
            <w:sz w:val="16"/>
            <w:szCs w:val="16"/>
            <w:rtl/>
          </w:rPr>
          <w:t>کرامتی،</w:t>
        </w:r>
        <w:r w:rsidR="009404A0" w:rsidRPr="00826353">
          <w:rPr>
            <w:rFonts w:ascii="Calibri" w:eastAsia="Calibri" w:hAnsi="Calibri" w:cs="B Lotus" w:hint="cs"/>
            <w:sz w:val="16"/>
            <w:szCs w:val="16"/>
            <w:rtl/>
          </w:rPr>
          <w:t xml:space="preserve"> </w:t>
        </w:r>
        <w:r w:rsidR="009404A0" w:rsidRPr="00826353">
          <w:rPr>
            <w:rFonts w:ascii="Calibri" w:eastAsia="Calibri" w:hAnsi="Calibri" w:cs="B Lotus"/>
            <w:sz w:val="16"/>
            <w:szCs w:val="16"/>
            <w:rtl/>
          </w:rPr>
          <w:t>انسی</w:t>
        </w:r>
      </w:hyperlink>
      <w:r w:rsidR="009404A0" w:rsidRPr="00826353">
        <w:rPr>
          <w:rFonts w:ascii="Calibri" w:eastAsia="Calibri" w:hAnsi="Calibri" w:cs="B Lotus" w:hint="cs"/>
          <w:sz w:val="16"/>
          <w:szCs w:val="16"/>
          <w:rtl/>
        </w:rPr>
        <w:t>، (1387)،</w:t>
      </w:r>
      <w:r w:rsidR="009404A0" w:rsidRPr="00826353">
        <w:rPr>
          <w:rFonts w:ascii="Calibri" w:eastAsia="Calibri" w:hAnsi="Calibri" w:cs="B Lotus"/>
          <w:sz w:val="16"/>
          <w:szCs w:val="16"/>
        </w:rPr>
        <w:t xml:space="preserve"> </w:t>
      </w:r>
      <w:hyperlink r:id="rId23" w:history="1">
        <w:r w:rsidR="009404A0" w:rsidRPr="00826353">
          <w:rPr>
            <w:rFonts w:ascii="Calibri" w:eastAsia="Calibri" w:hAnsi="Calibri" w:cs="B Lotus"/>
            <w:sz w:val="16"/>
            <w:szCs w:val="16"/>
            <w:rtl/>
          </w:rPr>
          <w:t>بررسی تاثیر جو اجتماعی مدارس متوسطه بر پرورش مهارت های اجتماعی دانش آموزان</w:t>
        </w:r>
      </w:hyperlink>
      <w:r w:rsidR="009404A0" w:rsidRPr="00826353">
        <w:rPr>
          <w:rFonts w:ascii="Calibri" w:eastAsia="Calibri" w:hAnsi="Calibri" w:cs="B Lotus" w:hint="cs"/>
          <w:sz w:val="16"/>
          <w:szCs w:val="16"/>
          <w:rtl/>
        </w:rPr>
        <w:t xml:space="preserve">، نشریه </w:t>
      </w:r>
      <w:hyperlink r:id="rId24" w:history="1">
        <w:r w:rsidR="009404A0" w:rsidRPr="00826353">
          <w:rPr>
            <w:rFonts w:ascii="Calibri" w:eastAsia="Calibri" w:hAnsi="Calibri" w:cs="B Lotus"/>
            <w:sz w:val="16"/>
            <w:szCs w:val="16"/>
            <w:rtl/>
          </w:rPr>
          <w:t>مطالعات برنامه درسی</w:t>
        </w:r>
      </w:hyperlink>
      <w:r w:rsidR="009404A0" w:rsidRPr="00826353">
        <w:rPr>
          <w:rFonts w:ascii="Calibri" w:eastAsia="Calibri" w:hAnsi="Calibri" w:cs="B Lotus" w:hint="cs"/>
          <w:sz w:val="16"/>
          <w:szCs w:val="16"/>
          <w:rtl/>
        </w:rPr>
        <w:t>، شماره8، 23-46.</w:t>
      </w:r>
    </w:p>
    <w:p w:rsidR="009404A0" w:rsidRPr="00826353" w:rsidRDefault="009404A0" w:rsidP="00A63629">
      <w:pPr>
        <w:bidi/>
        <w:spacing w:after="0" w:line="360" w:lineRule="auto"/>
        <w:jc w:val="both"/>
        <w:rPr>
          <w:rFonts w:ascii="Calibri" w:eastAsia="Calibri" w:hAnsi="Calibri" w:cs="B Lotus"/>
          <w:sz w:val="16"/>
          <w:szCs w:val="16"/>
          <w:u w:val="single"/>
        </w:rPr>
      </w:pPr>
      <w:r w:rsidRPr="00826353">
        <w:rPr>
          <w:rFonts w:ascii="Cambria" w:eastAsia="Times New Roman" w:hAnsi="Cambria" w:cs="B Lotus"/>
          <w:sz w:val="16"/>
          <w:szCs w:val="16"/>
          <w:rtl/>
        </w:rPr>
        <w:t>ظهیری ناو، بیژن</w:t>
      </w:r>
      <w:r w:rsidRPr="00826353">
        <w:rPr>
          <w:rFonts w:ascii="Cambria" w:eastAsia="Times New Roman" w:hAnsi="Cambria" w:cs="B Lotus" w:hint="cs"/>
          <w:sz w:val="16"/>
          <w:szCs w:val="16"/>
          <w:rtl/>
        </w:rPr>
        <w:t xml:space="preserve"> و</w:t>
      </w:r>
      <w:r w:rsidRPr="00826353">
        <w:rPr>
          <w:rFonts w:ascii="Cambria" w:eastAsia="Times New Roman" w:hAnsi="Cambria" w:cs="B Lotus"/>
          <w:sz w:val="16"/>
          <w:szCs w:val="16"/>
          <w:rtl/>
        </w:rPr>
        <w:t>رجبی، سوران</w:t>
      </w:r>
      <w:r w:rsidRPr="00826353">
        <w:rPr>
          <w:rFonts w:ascii="Cambria" w:eastAsia="Times New Roman" w:hAnsi="Cambria" w:cs="B Lotus" w:hint="cs"/>
          <w:sz w:val="16"/>
          <w:szCs w:val="16"/>
          <w:rtl/>
        </w:rPr>
        <w:t xml:space="preserve">، </w:t>
      </w:r>
      <w:r w:rsidRPr="00826353">
        <w:rPr>
          <w:rFonts w:ascii="Cambria" w:eastAsia="Times New Roman" w:hAnsi="Cambria" w:cs="B Lotus"/>
          <w:sz w:val="16"/>
          <w:szCs w:val="16"/>
          <w:rtl/>
        </w:rPr>
        <w:t>(1388)</w:t>
      </w:r>
      <w:r w:rsidRPr="00826353">
        <w:rPr>
          <w:rFonts w:ascii="Cambria" w:eastAsia="Times New Roman" w:hAnsi="Cambria" w:cs="B Lotus" w:hint="cs"/>
          <w:sz w:val="16"/>
          <w:szCs w:val="16"/>
          <w:rtl/>
        </w:rPr>
        <w:t>،</w:t>
      </w:r>
      <w:r w:rsidRPr="00826353">
        <w:rPr>
          <w:rFonts w:ascii="Cambria" w:eastAsia="Times New Roman" w:hAnsi="Cambria" w:cs="B Lotus"/>
          <w:sz w:val="16"/>
          <w:szCs w:val="16"/>
          <w:rtl/>
        </w:rPr>
        <w:t xml:space="preserve"> بررسی ارتباط گروهی از متغیرها با کاهش انگیزش تحصیلی دانشجویان رشته زبان و ادبیات فارسی</w:t>
      </w:r>
      <w:r w:rsidRPr="00826353">
        <w:rPr>
          <w:rFonts w:ascii="Cambria" w:eastAsia="Times New Roman" w:hAnsi="Cambria" w:cs="B Lotus" w:hint="cs"/>
          <w:sz w:val="16"/>
          <w:szCs w:val="16"/>
          <w:rtl/>
        </w:rPr>
        <w:t xml:space="preserve">، </w:t>
      </w:r>
      <w:r w:rsidRPr="00826353">
        <w:rPr>
          <w:rFonts w:ascii="Cambria" w:eastAsia="Times New Roman" w:hAnsi="Cambria" w:cs="B Lotus"/>
          <w:sz w:val="16"/>
          <w:szCs w:val="16"/>
          <w:rtl/>
        </w:rPr>
        <w:t xml:space="preserve">دو ماهنامه علمی </w:t>
      </w:r>
      <w:r w:rsidRPr="00826353">
        <w:rPr>
          <w:rFonts w:ascii="Cambria" w:eastAsia="Times New Roman" w:hAnsi="Cambria" w:cs="B Lotus"/>
          <w:sz w:val="16"/>
          <w:szCs w:val="16"/>
        </w:rPr>
        <w:t>_</w:t>
      </w:r>
      <w:r w:rsidRPr="00826353">
        <w:rPr>
          <w:rFonts w:ascii="Cambria" w:eastAsia="Times New Roman" w:hAnsi="Cambria" w:cs="B Lotus"/>
          <w:sz w:val="16"/>
          <w:szCs w:val="16"/>
          <w:rtl/>
        </w:rPr>
        <w:t>پژوهشی دانشگاه شاهد</w:t>
      </w:r>
      <w:r w:rsidRPr="00826353">
        <w:rPr>
          <w:rFonts w:ascii="Cambria" w:eastAsia="Times New Roman" w:hAnsi="Cambria" w:cs="B Lotus" w:hint="cs"/>
          <w:sz w:val="16"/>
          <w:szCs w:val="16"/>
          <w:rtl/>
        </w:rPr>
        <w:t xml:space="preserve">، </w:t>
      </w:r>
      <w:r w:rsidRPr="00826353">
        <w:rPr>
          <w:rFonts w:ascii="Cambria" w:eastAsia="Times New Roman" w:hAnsi="Cambria" w:cs="B Lotus"/>
          <w:sz w:val="16"/>
          <w:szCs w:val="16"/>
          <w:rtl/>
        </w:rPr>
        <w:t>سال 16،شماره36،</w:t>
      </w:r>
      <w:r w:rsidRPr="00826353">
        <w:rPr>
          <w:rFonts w:ascii="Cambria" w:eastAsia="Times New Roman" w:hAnsi="Cambria" w:cs="B Lotus" w:hint="cs"/>
          <w:sz w:val="16"/>
          <w:szCs w:val="16"/>
          <w:rtl/>
        </w:rPr>
        <w:t xml:space="preserve"> 69-80.</w:t>
      </w:r>
    </w:p>
    <w:p w:rsidR="009404A0" w:rsidRPr="00826353" w:rsidRDefault="009404A0" w:rsidP="00A63629">
      <w:pPr>
        <w:bidi/>
        <w:spacing w:after="0" w:line="360" w:lineRule="auto"/>
        <w:jc w:val="both"/>
        <w:rPr>
          <w:rFonts w:ascii="Times New Roman" w:eastAsia="Times New Roman" w:hAnsi="Times New Roman" w:cs="B Lotus"/>
          <w:sz w:val="16"/>
          <w:szCs w:val="16"/>
          <w:rtl/>
        </w:rPr>
      </w:pPr>
      <w:r w:rsidRPr="00826353">
        <w:rPr>
          <w:rFonts w:ascii="Cambria" w:eastAsia="Times New Roman" w:hAnsi="Cambria" w:cs="B Lotus"/>
          <w:sz w:val="16"/>
          <w:szCs w:val="16"/>
          <w:rtl/>
        </w:rPr>
        <w:t>عابدی، احمد، عریضی، حمیدرضا</w:t>
      </w:r>
      <w:r w:rsidRPr="00826353">
        <w:rPr>
          <w:rFonts w:ascii="Cambria" w:eastAsia="Times New Roman" w:hAnsi="Cambria" w:cs="B Lotus" w:hint="cs"/>
          <w:sz w:val="16"/>
          <w:szCs w:val="16"/>
          <w:rtl/>
        </w:rPr>
        <w:t xml:space="preserve"> و</w:t>
      </w:r>
      <w:r w:rsidRPr="00826353">
        <w:rPr>
          <w:rFonts w:ascii="Cambria" w:eastAsia="Times New Roman" w:hAnsi="Cambria" w:cs="B Lotus"/>
          <w:sz w:val="16"/>
          <w:szCs w:val="16"/>
          <w:rtl/>
        </w:rPr>
        <w:t xml:space="preserve"> سبحانی نژاد، مهدی</w:t>
      </w:r>
      <w:r w:rsidRPr="00826353">
        <w:rPr>
          <w:rFonts w:ascii="Cambria" w:eastAsia="Times New Roman" w:hAnsi="Cambria" w:cs="B Lotus" w:hint="cs"/>
          <w:sz w:val="16"/>
          <w:szCs w:val="16"/>
          <w:rtl/>
        </w:rPr>
        <w:t xml:space="preserve">، </w:t>
      </w:r>
      <w:r w:rsidRPr="00826353">
        <w:rPr>
          <w:rFonts w:ascii="Cambria" w:eastAsia="Times New Roman" w:hAnsi="Cambria" w:cs="B Lotus"/>
          <w:sz w:val="16"/>
          <w:szCs w:val="16"/>
          <w:rtl/>
        </w:rPr>
        <w:t>(1384)</w:t>
      </w:r>
      <w:r w:rsidRPr="00826353">
        <w:rPr>
          <w:rFonts w:ascii="Cambria" w:eastAsia="Times New Roman" w:hAnsi="Cambria" w:cs="B Lotus" w:hint="cs"/>
          <w:sz w:val="16"/>
          <w:szCs w:val="16"/>
          <w:rtl/>
        </w:rPr>
        <w:t>،</w:t>
      </w:r>
      <w:r w:rsidRPr="00826353">
        <w:rPr>
          <w:rFonts w:ascii="Cambria" w:eastAsia="Times New Roman" w:hAnsi="Cambria" w:cs="B Lotus"/>
          <w:sz w:val="16"/>
          <w:szCs w:val="16"/>
          <w:rtl/>
        </w:rPr>
        <w:t xml:space="preserve"> بررسی رابطه بین انگیزش پیشرفت تحصیلی دانش آموزان دوره متوسطه شهر اصفهان با ویژگی های شخصیتی آن</w:t>
      </w:r>
      <w:r w:rsidRPr="00826353">
        <w:rPr>
          <w:rFonts w:ascii="Cambria" w:eastAsia="Times New Roman" w:hAnsi="Cambria" w:cs="B Lotus" w:hint="cs"/>
          <w:sz w:val="16"/>
          <w:szCs w:val="16"/>
          <w:rtl/>
        </w:rPr>
        <w:t xml:space="preserve"> </w:t>
      </w:r>
      <w:r w:rsidRPr="00826353">
        <w:rPr>
          <w:rFonts w:ascii="Cambria" w:eastAsia="Times New Roman" w:hAnsi="Cambria" w:cs="B Lotus"/>
          <w:sz w:val="16"/>
          <w:szCs w:val="16"/>
          <w:rtl/>
        </w:rPr>
        <w:t>ها</w:t>
      </w:r>
      <w:r w:rsidRPr="00826353">
        <w:rPr>
          <w:rFonts w:ascii="Cambria" w:eastAsia="Times New Roman" w:hAnsi="Cambria" w:cs="B Lotus" w:hint="cs"/>
          <w:sz w:val="16"/>
          <w:szCs w:val="16"/>
          <w:rtl/>
        </w:rPr>
        <w:t>،</w:t>
      </w:r>
      <w:r w:rsidRPr="00826353">
        <w:rPr>
          <w:rFonts w:ascii="Cambria" w:eastAsia="Times New Roman" w:hAnsi="Cambria" w:cs="B Lotus"/>
          <w:sz w:val="16"/>
          <w:szCs w:val="16"/>
          <w:rtl/>
        </w:rPr>
        <w:t xml:space="preserve"> دوماهنامه علمی </w:t>
      </w:r>
      <w:r w:rsidRPr="00826353">
        <w:rPr>
          <w:rFonts w:ascii="Times New Roman" w:eastAsia="Times New Roman" w:hAnsi="Times New Roman" w:cs="Times New Roman" w:hint="cs"/>
          <w:sz w:val="16"/>
          <w:szCs w:val="16"/>
          <w:rtl/>
        </w:rPr>
        <w:t>–</w:t>
      </w:r>
      <w:r w:rsidRPr="00826353">
        <w:rPr>
          <w:rFonts w:ascii="Cambria" w:eastAsia="Times New Roman" w:hAnsi="Cambria" w:cs="B Lotus" w:hint="cs"/>
          <w:sz w:val="16"/>
          <w:szCs w:val="16"/>
          <w:rtl/>
        </w:rPr>
        <w:t>پژوهشی</w:t>
      </w:r>
      <w:r w:rsidRPr="00826353">
        <w:rPr>
          <w:rFonts w:ascii="Cambria" w:eastAsia="Times New Roman" w:hAnsi="Cambria" w:cs="B Lotus"/>
          <w:sz w:val="16"/>
          <w:szCs w:val="16"/>
          <w:rtl/>
        </w:rPr>
        <w:t xml:space="preserve"> </w:t>
      </w:r>
      <w:r w:rsidRPr="00826353">
        <w:rPr>
          <w:rFonts w:ascii="Cambria" w:eastAsia="Times New Roman" w:hAnsi="Cambria" w:cs="B Lotus" w:hint="cs"/>
          <w:sz w:val="16"/>
          <w:szCs w:val="16"/>
          <w:rtl/>
        </w:rPr>
        <w:t>دانشگاه</w:t>
      </w:r>
      <w:r w:rsidRPr="00826353">
        <w:rPr>
          <w:rFonts w:ascii="Cambria" w:eastAsia="Times New Roman" w:hAnsi="Cambria" w:cs="B Lotus"/>
          <w:sz w:val="16"/>
          <w:szCs w:val="16"/>
          <w:rtl/>
        </w:rPr>
        <w:t xml:space="preserve"> </w:t>
      </w:r>
      <w:r w:rsidRPr="00826353">
        <w:rPr>
          <w:rFonts w:ascii="Cambria" w:eastAsia="Times New Roman" w:hAnsi="Cambria" w:cs="B Lotus" w:hint="cs"/>
          <w:sz w:val="16"/>
          <w:szCs w:val="16"/>
          <w:rtl/>
        </w:rPr>
        <w:t>شاهد،</w:t>
      </w:r>
      <w:r w:rsidRPr="00826353">
        <w:rPr>
          <w:rFonts w:ascii="Cambria" w:eastAsia="Times New Roman" w:hAnsi="Cambria" w:cs="B Lotus"/>
          <w:sz w:val="16"/>
          <w:szCs w:val="16"/>
          <w:rtl/>
        </w:rPr>
        <w:t xml:space="preserve">سال12، شماره12، </w:t>
      </w:r>
      <w:r w:rsidRPr="00826353">
        <w:rPr>
          <w:rFonts w:ascii="Cambria" w:eastAsia="Times New Roman" w:hAnsi="Cambria" w:cs="B Lotus" w:hint="cs"/>
          <w:sz w:val="16"/>
          <w:szCs w:val="16"/>
          <w:rtl/>
        </w:rPr>
        <w:t>29-38.</w:t>
      </w:r>
      <w:r w:rsidRPr="00826353">
        <w:rPr>
          <w:rFonts w:ascii="Times New Roman" w:eastAsia="Times New Roman" w:hAnsi="Times New Roman" w:cs="B Lotus"/>
          <w:sz w:val="16"/>
          <w:szCs w:val="16"/>
          <w:rtl/>
        </w:rPr>
        <w:t xml:space="preserve"> </w:t>
      </w:r>
    </w:p>
    <w:p w:rsidR="009404A0" w:rsidRPr="00826353" w:rsidRDefault="009404A0" w:rsidP="00A63629">
      <w:pPr>
        <w:bidi/>
        <w:spacing w:after="0" w:line="360" w:lineRule="auto"/>
        <w:jc w:val="both"/>
        <w:rPr>
          <w:rFonts w:ascii="Calibri" w:eastAsia="Times New Roman" w:hAnsi="Calibri" w:cs="B Lotus"/>
          <w:sz w:val="16"/>
          <w:szCs w:val="16"/>
        </w:rPr>
      </w:pPr>
      <w:r w:rsidRPr="00826353">
        <w:rPr>
          <w:rFonts w:ascii="Times New Roman" w:eastAsia="Times New Roman" w:hAnsi="Times New Roman" w:cs="B Lotus"/>
          <w:sz w:val="16"/>
          <w:szCs w:val="16"/>
          <w:rtl/>
        </w:rPr>
        <w:t>قلتاش، عباس؛ اوجي نژاد، احمد رضا؛ بزرگر، محسن. (1389). تأثير آموزش راهبردهاي فرا شناخت بر عملكرد تحصيلي و خلاقيت دانش آموزان پسر پايه ي پنجم ابتدايي. فصلنامه روانشناسي تربيتي دانشگاه آزاد اسلامي واحد تنكابن، سال اول، شماره 4، زمستان 1389، 135- 119.</w:t>
      </w:r>
    </w:p>
    <w:p w:rsidR="009404A0" w:rsidRPr="00826353" w:rsidRDefault="009404A0" w:rsidP="00A63629">
      <w:pPr>
        <w:bidi/>
        <w:spacing w:after="0" w:line="360" w:lineRule="auto"/>
        <w:jc w:val="both"/>
        <w:rPr>
          <w:rFonts w:ascii="Calibri" w:eastAsia="Times New Roman" w:hAnsi="Calibri" w:cs="B Lotus"/>
          <w:sz w:val="16"/>
          <w:szCs w:val="16"/>
        </w:rPr>
      </w:pPr>
      <w:r w:rsidRPr="00826353">
        <w:rPr>
          <w:rFonts w:ascii="Calibri" w:eastAsia="Calibri" w:hAnsi="Calibri" w:cs="B Lotus" w:hint="cs"/>
          <w:sz w:val="16"/>
          <w:szCs w:val="16"/>
          <w:rtl/>
        </w:rPr>
        <w:t>قلی زاده</w:t>
      </w:r>
      <w:r w:rsidRPr="00826353">
        <w:rPr>
          <w:rFonts w:ascii="Calibri" w:eastAsia="Times New Roman" w:hAnsi="Calibri" w:cs="B Lotus" w:hint="cs"/>
          <w:sz w:val="16"/>
          <w:szCs w:val="16"/>
          <w:rtl/>
        </w:rPr>
        <w:t>، آذر</w:t>
      </w:r>
      <w:r w:rsidRPr="00826353">
        <w:rPr>
          <w:rFonts w:ascii="Calibri" w:eastAsia="Calibri" w:hAnsi="Calibri" w:cs="B Lotus" w:hint="cs"/>
          <w:sz w:val="16"/>
          <w:szCs w:val="16"/>
          <w:rtl/>
        </w:rPr>
        <w:t xml:space="preserve"> وامینی</w:t>
      </w:r>
      <w:r w:rsidRPr="00826353">
        <w:rPr>
          <w:rFonts w:ascii="Calibri" w:eastAsia="Times New Roman" w:hAnsi="Calibri" w:cs="B Lotus" w:hint="cs"/>
          <w:sz w:val="16"/>
          <w:szCs w:val="16"/>
          <w:rtl/>
        </w:rPr>
        <w:t xml:space="preserve">، اعظم، </w:t>
      </w:r>
      <w:r w:rsidRPr="00826353">
        <w:rPr>
          <w:rFonts w:ascii="Calibri" w:eastAsia="Calibri" w:hAnsi="Calibri" w:cs="B Lotus" w:hint="cs"/>
          <w:sz w:val="16"/>
          <w:szCs w:val="16"/>
          <w:rtl/>
        </w:rPr>
        <w:t>(1381)</w:t>
      </w:r>
      <w:r w:rsidRPr="00826353">
        <w:rPr>
          <w:rFonts w:ascii="Calibri" w:eastAsia="Times New Roman" w:hAnsi="Calibri" w:cs="B Lotus" w:hint="cs"/>
          <w:sz w:val="16"/>
          <w:szCs w:val="16"/>
          <w:rtl/>
        </w:rPr>
        <w:t>،</w:t>
      </w:r>
      <w:r w:rsidRPr="00826353">
        <w:rPr>
          <w:rFonts w:ascii="Calibri" w:eastAsia="Calibri" w:hAnsi="Calibri" w:cs="B Lotus" w:hint="cs"/>
          <w:sz w:val="16"/>
          <w:szCs w:val="16"/>
          <w:rtl/>
        </w:rPr>
        <w:t xml:space="preserve"> </w:t>
      </w:r>
      <w:hyperlink r:id="rId25" w:history="1">
        <w:r w:rsidRPr="00826353">
          <w:rPr>
            <w:rFonts w:ascii="Calibri" w:eastAsia="Calibri" w:hAnsi="Calibri" w:cs="B Lotus"/>
            <w:sz w:val="16"/>
            <w:szCs w:val="16"/>
            <w:rtl/>
          </w:rPr>
          <w:t>بررسی رابطه مشارکت دانش آموزان دختر دبیرستان</w:t>
        </w:r>
        <w:r w:rsidRPr="00826353">
          <w:rPr>
            <w:rFonts w:ascii="Calibri" w:eastAsia="Calibri" w:hAnsi="Calibri" w:cs="B Lotus" w:hint="cs"/>
            <w:sz w:val="16"/>
            <w:szCs w:val="16"/>
            <w:rtl/>
          </w:rPr>
          <w:t xml:space="preserve"> </w:t>
        </w:r>
        <w:r w:rsidRPr="00826353">
          <w:rPr>
            <w:rFonts w:ascii="Calibri" w:eastAsia="Calibri" w:hAnsi="Calibri" w:cs="B Lotus"/>
            <w:sz w:val="16"/>
            <w:szCs w:val="16"/>
            <w:rtl/>
          </w:rPr>
          <w:t>های خمینی شهر در فعالیت</w:t>
        </w:r>
        <w:r w:rsidRPr="00826353">
          <w:rPr>
            <w:rFonts w:ascii="Calibri" w:eastAsia="Times New Roman" w:hAnsi="Calibri" w:cs="B Lotus" w:hint="cs"/>
            <w:sz w:val="16"/>
            <w:szCs w:val="16"/>
            <w:rtl/>
          </w:rPr>
          <w:t xml:space="preserve"> </w:t>
        </w:r>
        <w:r w:rsidRPr="00826353">
          <w:rPr>
            <w:rFonts w:ascii="Calibri" w:eastAsia="Calibri" w:hAnsi="Calibri" w:cs="B Lotus"/>
            <w:sz w:val="16"/>
            <w:szCs w:val="16"/>
            <w:rtl/>
          </w:rPr>
          <w:t>های اجتماعی با پیشرفت تحصیلی، ویژگی</w:t>
        </w:r>
        <w:r w:rsidRPr="00826353">
          <w:rPr>
            <w:rFonts w:ascii="Calibri" w:eastAsia="Times New Roman" w:hAnsi="Calibri" w:cs="B Lotus" w:hint="cs"/>
            <w:sz w:val="16"/>
            <w:szCs w:val="16"/>
            <w:rtl/>
          </w:rPr>
          <w:t xml:space="preserve"> </w:t>
        </w:r>
        <w:r w:rsidRPr="00826353">
          <w:rPr>
            <w:rFonts w:ascii="Calibri" w:eastAsia="Calibri" w:hAnsi="Calibri" w:cs="B Lotus"/>
            <w:sz w:val="16"/>
            <w:szCs w:val="16"/>
            <w:rtl/>
          </w:rPr>
          <w:t>های جمعیت شناختی و رشد اجتماعی آن</w:t>
        </w:r>
        <w:r w:rsidRPr="00826353">
          <w:rPr>
            <w:rFonts w:ascii="Calibri" w:eastAsia="Times New Roman" w:hAnsi="Calibri" w:cs="B Lotus" w:hint="cs"/>
            <w:sz w:val="16"/>
            <w:szCs w:val="16"/>
            <w:rtl/>
          </w:rPr>
          <w:t xml:space="preserve"> </w:t>
        </w:r>
        <w:r w:rsidRPr="00826353">
          <w:rPr>
            <w:rFonts w:ascii="Calibri" w:eastAsia="Calibri" w:hAnsi="Calibri" w:cs="B Lotus"/>
            <w:sz w:val="16"/>
            <w:szCs w:val="16"/>
            <w:rtl/>
          </w:rPr>
          <w:t>ها در سال تحصیلی 80-1379</w:t>
        </w:r>
      </w:hyperlink>
      <w:r w:rsidRPr="00826353">
        <w:rPr>
          <w:rFonts w:ascii="Calibri" w:eastAsia="Times New Roman" w:hAnsi="Calibri" w:cs="B Lotus" w:hint="cs"/>
          <w:sz w:val="16"/>
          <w:szCs w:val="16"/>
          <w:rtl/>
        </w:rPr>
        <w:t xml:space="preserve">، نشریه </w:t>
      </w:r>
      <w:r w:rsidRPr="00826353">
        <w:rPr>
          <w:rFonts w:ascii="Calibri" w:eastAsia="Times New Roman" w:hAnsi="Calibri" w:cs="B Lotus"/>
          <w:sz w:val="16"/>
          <w:szCs w:val="16"/>
          <w:rtl/>
        </w:rPr>
        <w:t>دانش و پژوهش در روانشناسی کاربرد</w:t>
      </w:r>
      <w:r w:rsidRPr="00826353">
        <w:rPr>
          <w:rFonts w:ascii="Calibri" w:eastAsia="Times New Roman" w:hAnsi="Calibri" w:cs="B Lotus" w:hint="cs"/>
          <w:sz w:val="16"/>
          <w:szCs w:val="16"/>
          <w:rtl/>
        </w:rPr>
        <w:t>، شماره13و14، 103-120.</w:t>
      </w:r>
    </w:p>
    <w:p w:rsidR="009404A0" w:rsidRPr="00826353" w:rsidRDefault="009404A0" w:rsidP="00A63629">
      <w:pPr>
        <w:bidi/>
        <w:spacing w:after="0" w:line="360" w:lineRule="auto"/>
        <w:jc w:val="both"/>
        <w:rPr>
          <w:rFonts w:ascii="Calibri" w:eastAsia="Calibri" w:hAnsi="Calibri" w:cs="B Lotus"/>
          <w:sz w:val="16"/>
          <w:szCs w:val="16"/>
          <w:rtl/>
        </w:rPr>
      </w:pPr>
      <w:r w:rsidRPr="00826353">
        <w:rPr>
          <w:rFonts w:ascii="Calibri" w:eastAsia="Times New Roman" w:hAnsi="Calibri" w:cs="B Lotus" w:hint="cs"/>
          <w:sz w:val="16"/>
          <w:szCs w:val="16"/>
          <w:rtl/>
        </w:rPr>
        <w:t>گيدنز، آنتوني</w:t>
      </w:r>
      <w:r w:rsidRPr="00826353">
        <w:rPr>
          <w:rFonts w:ascii="Calibri" w:eastAsia="Calibri" w:hAnsi="Calibri" w:cs="B Lotus" w:hint="cs"/>
          <w:sz w:val="16"/>
          <w:szCs w:val="16"/>
          <w:rtl/>
        </w:rPr>
        <w:t>، (1387</w:t>
      </w:r>
      <w:r w:rsidRPr="00826353">
        <w:rPr>
          <w:rFonts w:ascii="Calibri" w:eastAsia="Times New Roman" w:hAnsi="Calibri" w:cs="B Lotus" w:hint="cs"/>
          <w:sz w:val="16"/>
          <w:szCs w:val="16"/>
          <w:rtl/>
        </w:rPr>
        <w:t>)، جامعه شناسي</w:t>
      </w:r>
      <w:r w:rsidRPr="00826353">
        <w:rPr>
          <w:rFonts w:ascii="Calibri" w:eastAsia="Calibri" w:hAnsi="Calibri" w:cs="B Lotus" w:hint="cs"/>
          <w:sz w:val="16"/>
          <w:szCs w:val="16"/>
          <w:rtl/>
        </w:rPr>
        <w:t xml:space="preserve">، </w:t>
      </w:r>
      <w:r w:rsidRPr="00826353">
        <w:rPr>
          <w:rFonts w:ascii="Calibri" w:eastAsia="Times New Roman" w:hAnsi="Calibri" w:cs="B Lotus" w:hint="cs"/>
          <w:sz w:val="16"/>
          <w:szCs w:val="16"/>
          <w:rtl/>
        </w:rPr>
        <w:t>(</w:t>
      </w:r>
      <w:r w:rsidRPr="00826353">
        <w:rPr>
          <w:rFonts w:ascii="Calibri" w:eastAsia="Calibri" w:hAnsi="Calibri" w:cs="B Lotus" w:hint="cs"/>
          <w:sz w:val="16"/>
          <w:szCs w:val="16"/>
          <w:rtl/>
        </w:rPr>
        <w:t>ترجمه</w:t>
      </w:r>
      <w:r w:rsidRPr="00826353">
        <w:rPr>
          <w:rFonts w:ascii="Calibri" w:eastAsia="Times New Roman" w:hAnsi="Calibri" w:cs="B Lotus" w:hint="cs"/>
          <w:sz w:val="16"/>
          <w:szCs w:val="16"/>
          <w:rtl/>
        </w:rPr>
        <w:t>،</w:t>
      </w:r>
      <w:r w:rsidRPr="00826353">
        <w:rPr>
          <w:rFonts w:ascii="Calibri" w:eastAsia="Calibri" w:hAnsi="Calibri" w:cs="B Lotus" w:hint="cs"/>
          <w:sz w:val="16"/>
          <w:szCs w:val="16"/>
          <w:rtl/>
        </w:rPr>
        <w:t xml:space="preserve"> منوچهر صبوري</w:t>
      </w:r>
      <w:r w:rsidRPr="00826353">
        <w:rPr>
          <w:rFonts w:ascii="Calibri" w:eastAsia="Times New Roman" w:hAnsi="Calibri" w:cs="B Lotus" w:hint="cs"/>
          <w:sz w:val="16"/>
          <w:szCs w:val="16"/>
          <w:rtl/>
        </w:rPr>
        <w:t>)، تهران</w:t>
      </w:r>
      <w:r w:rsidRPr="00826353">
        <w:rPr>
          <w:rFonts w:ascii="Calibri" w:eastAsia="Calibri" w:hAnsi="Calibri" w:cs="B Lotus" w:hint="cs"/>
          <w:sz w:val="16"/>
          <w:szCs w:val="16"/>
          <w:rtl/>
        </w:rPr>
        <w:t xml:space="preserve">: نشر ني </w:t>
      </w:r>
      <w:r w:rsidRPr="00826353">
        <w:rPr>
          <w:rFonts w:ascii="Calibri" w:eastAsia="Times New Roman" w:hAnsi="Calibri" w:cs="B Lotus" w:hint="cs"/>
          <w:sz w:val="16"/>
          <w:szCs w:val="16"/>
          <w:rtl/>
        </w:rPr>
        <w:t>.</w:t>
      </w:r>
    </w:p>
    <w:p w:rsidR="009404A0" w:rsidRPr="00826353" w:rsidRDefault="009404A0" w:rsidP="00A63629">
      <w:pPr>
        <w:bidi/>
        <w:spacing w:after="0" w:line="360" w:lineRule="auto"/>
        <w:jc w:val="both"/>
        <w:rPr>
          <w:rFonts w:ascii="Calibri" w:eastAsia="Calibri" w:hAnsi="Calibri" w:cs="B Lotus"/>
          <w:sz w:val="16"/>
          <w:szCs w:val="16"/>
          <w:rtl/>
        </w:rPr>
      </w:pPr>
      <w:r w:rsidRPr="00826353">
        <w:rPr>
          <w:rFonts w:ascii="Calibri" w:eastAsia="Times New Roman" w:hAnsi="Calibri" w:cs="B Lotus" w:hint="cs"/>
          <w:sz w:val="16"/>
          <w:szCs w:val="16"/>
          <w:rtl/>
        </w:rPr>
        <w:t>گرث</w:t>
      </w:r>
      <w:r w:rsidRPr="00826353">
        <w:rPr>
          <w:rFonts w:ascii="Calibri" w:eastAsia="Calibri" w:hAnsi="Calibri" w:cs="B Lotus" w:hint="cs"/>
          <w:sz w:val="16"/>
          <w:szCs w:val="16"/>
          <w:rtl/>
        </w:rPr>
        <w:t>، هانس وسي رايت</w:t>
      </w:r>
      <w:r w:rsidRPr="00826353">
        <w:rPr>
          <w:rFonts w:ascii="Calibri" w:eastAsia="Times New Roman" w:hAnsi="Calibri" w:cs="B Lotus" w:hint="cs"/>
          <w:sz w:val="16"/>
          <w:szCs w:val="16"/>
          <w:rtl/>
        </w:rPr>
        <w:t>،</w:t>
      </w:r>
      <w:r w:rsidRPr="00826353">
        <w:rPr>
          <w:rFonts w:ascii="Calibri" w:eastAsia="Calibri" w:hAnsi="Calibri" w:cs="B Lotus" w:hint="cs"/>
          <w:sz w:val="16"/>
          <w:szCs w:val="16"/>
          <w:rtl/>
        </w:rPr>
        <w:t xml:space="preserve"> ميلز</w:t>
      </w:r>
      <w:r w:rsidRPr="00826353">
        <w:rPr>
          <w:rFonts w:ascii="Calibri" w:eastAsia="Times New Roman" w:hAnsi="Calibri" w:cs="B Lotus" w:hint="cs"/>
          <w:sz w:val="16"/>
          <w:szCs w:val="16"/>
          <w:rtl/>
        </w:rPr>
        <w:t>،</w:t>
      </w:r>
      <w:r w:rsidRPr="00826353">
        <w:rPr>
          <w:rFonts w:ascii="Calibri" w:eastAsia="Calibri" w:hAnsi="Calibri" w:cs="B Lotus" w:hint="cs"/>
          <w:sz w:val="16"/>
          <w:szCs w:val="16"/>
          <w:rtl/>
        </w:rPr>
        <w:t xml:space="preserve"> (1386)</w:t>
      </w:r>
      <w:r w:rsidRPr="00826353">
        <w:rPr>
          <w:rFonts w:ascii="Calibri" w:eastAsia="Times New Roman" w:hAnsi="Calibri" w:cs="B Lotus" w:hint="cs"/>
          <w:sz w:val="16"/>
          <w:szCs w:val="16"/>
          <w:rtl/>
        </w:rPr>
        <w:t>، منش فرد و ساختار اجتماعي</w:t>
      </w:r>
      <w:r w:rsidRPr="00826353">
        <w:rPr>
          <w:rFonts w:ascii="Calibri" w:eastAsia="Calibri" w:hAnsi="Calibri" w:cs="B Lotus" w:hint="cs"/>
          <w:sz w:val="16"/>
          <w:szCs w:val="16"/>
          <w:rtl/>
        </w:rPr>
        <w:t xml:space="preserve">، </w:t>
      </w:r>
      <w:r w:rsidRPr="00826353">
        <w:rPr>
          <w:rFonts w:ascii="Calibri" w:eastAsia="Times New Roman" w:hAnsi="Calibri" w:cs="B Lotus" w:hint="cs"/>
          <w:sz w:val="16"/>
          <w:szCs w:val="16"/>
          <w:rtl/>
        </w:rPr>
        <w:t>(</w:t>
      </w:r>
      <w:r w:rsidRPr="00826353">
        <w:rPr>
          <w:rFonts w:ascii="Calibri" w:eastAsia="Calibri" w:hAnsi="Calibri" w:cs="B Lotus" w:hint="cs"/>
          <w:sz w:val="16"/>
          <w:szCs w:val="16"/>
          <w:rtl/>
        </w:rPr>
        <w:t>ترجمه</w:t>
      </w:r>
      <w:r w:rsidRPr="00826353">
        <w:rPr>
          <w:rFonts w:ascii="Calibri" w:eastAsia="Times New Roman" w:hAnsi="Calibri" w:cs="B Lotus" w:hint="cs"/>
          <w:sz w:val="16"/>
          <w:szCs w:val="16"/>
          <w:rtl/>
        </w:rPr>
        <w:t>،</w:t>
      </w:r>
      <w:r w:rsidRPr="00826353">
        <w:rPr>
          <w:rFonts w:ascii="Calibri" w:eastAsia="Calibri" w:hAnsi="Calibri" w:cs="B Lotus" w:hint="cs"/>
          <w:sz w:val="16"/>
          <w:szCs w:val="16"/>
          <w:rtl/>
        </w:rPr>
        <w:t xml:space="preserve"> اكبر افسري</w:t>
      </w:r>
      <w:r w:rsidRPr="00826353">
        <w:rPr>
          <w:rFonts w:ascii="Calibri" w:eastAsia="Times New Roman" w:hAnsi="Calibri" w:cs="B Lotus" w:hint="cs"/>
          <w:sz w:val="16"/>
          <w:szCs w:val="16"/>
          <w:rtl/>
        </w:rPr>
        <w:t>)، تهران</w:t>
      </w:r>
      <w:r w:rsidRPr="00826353">
        <w:rPr>
          <w:rFonts w:ascii="Calibri" w:eastAsia="Calibri" w:hAnsi="Calibri" w:cs="B Lotus" w:hint="cs"/>
          <w:sz w:val="16"/>
          <w:szCs w:val="16"/>
          <w:rtl/>
        </w:rPr>
        <w:t>: نشر آگه</w:t>
      </w:r>
      <w:r w:rsidRPr="00826353">
        <w:rPr>
          <w:rFonts w:ascii="Calibri" w:eastAsia="Times New Roman" w:hAnsi="Calibri" w:cs="B Lotus" w:hint="cs"/>
          <w:sz w:val="16"/>
          <w:szCs w:val="16"/>
          <w:rtl/>
        </w:rPr>
        <w:t>.</w:t>
      </w:r>
    </w:p>
    <w:p w:rsidR="009404A0" w:rsidRPr="00826353" w:rsidRDefault="009404A0" w:rsidP="00A63629">
      <w:pPr>
        <w:bidi/>
        <w:spacing w:after="0" w:line="360" w:lineRule="auto"/>
        <w:jc w:val="both"/>
        <w:rPr>
          <w:rFonts w:ascii="Cambria" w:eastAsia="Times New Roman" w:hAnsi="Cambria" w:cs="B Lotus"/>
          <w:sz w:val="16"/>
          <w:szCs w:val="16"/>
        </w:rPr>
      </w:pPr>
      <w:r w:rsidRPr="00826353">
        <w:rPr>
          <w:rFonts w:ascii="Cambria" w:eastAsia="Times New Roman" w:hAnsi="Cambria" w:cs="B Lotus"/>
          <w:sz w:val="16"/>
          <w:szCs w:val="16"/>
          <w:rtl/>
        </w:rPr>
        <w:t>گلاب‌زاده، سیدمحمدعلی</w:t>
      </w:r>
      <w:r w:rsidRPr="00826353">
        <w:rPr>
          <w:rFonts w:ascii="Cambria" w:eastAsia="Times New Roman" w:hAnsi="Cambria" w:cs="B Lotus" w:hint="cs"/>
          <w:sz w:val="16"/>
          <w:szCs w:val="16"/>
          <w:rtl/>
        </w:rPr>
        <w:t xml:space="preserve">، </w:t>
      </w:r>
      <w:r w:rsidRPr="00826353">
        <w:rPr>
          <w:rFonts w:ascii="Cambria" w:eastAsia="Times New Roman" w:hAnsi="Cambria" w:cs="B Lotus"/>
          <w:sz w:val="16"/>
          <w:szCs w:val="16"/>
          <w:rtl/>
        </w:rPr>
        <w:t>(13</w:t>
      </w:r>
      <w:r w:rsidRPr="00826353">
        <w:rPr>
          <w:rFonts w:ascii="Cambria" w:eastAsia="Times New Roman" w:hAnsi="Cambria" w:cs="B Lotus" w:hint="cs"/>
          <w:sz w:val="16"/>
          <w:szCs w:val="16"/>
          <w:rtl/>
        </w:rPr>
        <w:t>85)،</w:t>
      </w:r>
      <w:r w:rsidRPr="00826353">
        <w:rPr>
          <w:rFonts w:ascii="Cambria" w:eastAsia="Times New Roman" w:hAnsi="Cambria" w:cs="B Lotus"/>
          <w:sz w:val="16"/>
          <w:szCs w:val="16"/>
          <w:rtl/>
        </w:rPr>
        <w:t xml:space="preserve"> پژوهش تحلیلی در زمینه‌ي اُفت تحصیلی، چهارمین دوره‌ي</w:t>
      </w:r>
      <w:r w:rsidRPr="00826353">
        <w:rPr>
          <w:rFonts w:ascii="Cambria" w:eastAsia="Times New Roman" w:hAnsi="Cambria" w:cs="B Lotus" w:hint="cs"/>
          <w:sz w:val="16"/>
          <w:szCs w:val="16"/>
          <w:rtl/>
        </w:rPr>
        <w:t xml:space="preserve"> </w:t>
      </w:r>
      <w:r w:rsidRPr="00826353">
        <w:rPr>
          <w:rFonts w:ascii="Cambria" w:eastAsia="Times New Roman" w:hAnsi="Cambria" w:cs="B Lotus"/>
          <w:sz w:val="16"/>
          <w:szCs w:val="16"/>
          <w:rtl/>
        </w:rPr>
        <w:t>مقاله‌نویسی علمی،  اصفهان: انتشارات دانشگاه اصفهان.</w:t>
      </w:r>
    </w:p>
    <w:p w:rsidR="009404A0" w:rsidRPr="00826353" w:rsidRDefault="009404A0" w:rsidP="00A63629">
      <w:pPr>
        <w:bidi/>
        <w:spacing w:after="0" w:line="360" w:lineRule="auto"/>
        <w:jc w:val="both"/>
        <w:rPr>
          <w:rFonts w:ascii="Calibri" w:eastAsia="Calibri" w:hAnsi="Calibri" w:cs="B Lotus"/>
          <w:sz w:val="16"/>
          <w:szCs w:val="16"/>
        </w:rPr>
      </w:pPr>
      <w:r w:rsidRPr="00826353">
        <w:rPr>
          <w:rFonts w:ascii="Calibri" w:eastAsia="Times New Roman" w:hAnsi="Calibri" w:cs="B Lotus" w:hint="cs"/>
          <w:sz w:val="16"/>
          <w:szCs w:val="16"/>
          <w:rtl/>
        </w:rPr>
        <w:t xml:space="preserve">لیوارجانی، شعله وغفاری، سارا،(1390)، </w:t>
      </w:r>
      <w:r w:rsidRPr="00826353">
        <w:rPr>
          <w:rFonts w:ascii="Calibri" w:eastAsia="Times New Roman" w:hAnsi="Calibri" w:cs="B Lotus"/>
          <w:sz w:val="16"/>
          <w:szCs w:val="16"/>
          <w:rtl/>
        </w:rPr>
        <w:t>بررسي رابطه هوش هيجاني و مهارتهاي اجتماعي با پيشرفت تحصيلي دانش آموزان مقطع دوم متوسطه شهر تبريز در سال تحصيلي 89-1388</w:t>
      </w:r>
      <w:r w:rsidRPr="00826353">
        <w:rPr>
          <w:rFonts w:ascii="Calibri" w:eastAsia="Times New Roman" w:hAnsi="Calibri" w:cs="B Lotus" w:hint="cs"/>
          <w:sz w:val="16"/>
          <w:szCs w:val="16"/>
          <w:rtl/>
        </w:rPr>
        <w:t xml:space="preserve">، </w:t>
      </w:r>
      <w:r w:rsidRPr="00826353">
        <w:rPr>
          <w:rFonts w:ascii="Calibri" w:eastAsia="Calibri" w:hAnsi="Calibri" w:cs="B Lotus" w:hint="cs"/>
          <w:sz w:val="16"/>
          <w:szCs w:val="16"/>
          <w:rtl/>
        </w:rPr>
        <w:t xml:space="preserve">نشریه </w:t>
      </w:r>
      <w:r w:rsidRPr="00826353">
        <w:rPr>
          <w:rFonts w:ascii="Calibri" w:eastAsia="Calibri" w:hAnsi="Calibri" w:cs="B Lotus"/>
          <w:sz w:val="16"/>
          <w:szCs w:val="16"/>
          <w:rtl/>
        </w:rPr>
        <w:t>علوم تربيتي</w:t>
      </w:r>
      <w:r w:rsidRPr="00826353">
        <w:rPr>
          <w:rFonts w:ascii="Calibri" w:eastAsia="Times New Roman" w:hAnsi="Calibri" w:cs="B Lotus" w:hint="cs"/>
          <w:sz w:val="16"/>
          <w:szCs w:val="16"/>
          <w:rtl/>
        </w:rPr>
        <w:t>، شماره9، 71-88.</w:t>
      </w:r>
    </w:p>
    <w:p w:rsidR="009404A0" w:rsidRPr="00826353" w:rsidRDefault="009404A0" w:rsidP="00A63629">
      <w:pPr>
        <w:bidi/>
        <w:spacing w:after="0" w:line="360" w:lineRule="auto"/>
        <w:jc w:val="both"/>
        <w:rPr>
          <w:rFonts w:ascii="Calibri" w:eastAsia="Calibri" w:hAnsi="Calibri" w:cs="B Lotus"/>
          <w:sz w:val="16"/>
          <w:szCs w:val="16"/>
          <w:rtl/>
        </w:rPr>
      </w:pPr>
      <w:r w:rsidRPr="00826353">
        <w:rPr>
          <w:rFonts w:ascii="Calibri" w:eastAsia="Times New Roman" w:hAnsi="Calibri" w:cs="B Lotus" w:hint="cs"/>
          <w:sz w:val="16"/>
          <w:szCs w:val="16"/>
          <w:rtl/>
        </w:rPr>
        <w:t>لطف آبادي، حسين</w:t>
      </w:r>
      <w:r w:rsidRPr="00826353">
        <w:rPr>
          <w:rFonts w:ascii="Calibri" w:eastAsia="Calibri" w:hAnsi="Calibri" w:cs="B Lotus" w:hint="cs"/>
          <w:sz w:val="16"/>
          <w:szCs w:val="16"/>
          <w:rtl/>
        </w:rPr>
        <w:t>، (1380)</w:t>
      </w:r>
      <w:r w:rsidRPr="00826353">
        <w:rPr>
          <w:rFonts w:ascii="Calibri" w:eastAsia="Times New Roman" w:hAnsi="Calibri" w:cs="B Lotus" w:hint="cs"/>
          <w:sz w:val="16"/>
          <w:szCs w:val="16"/>
          <w:rtl/>
        </w:rPr>
        <w:t>،</w:t>
      </w:r>
      <w:r w:rsidRPr="00826353">
        <w:rPr>
          <w:rFonts w:ascii="Calibri" w:eastAsia="Calibri" w:hAnsi="Calibri" w:cs="B Lotus" w:hint="cs"/>
          <w:sz w:val="16"/>
          <w:szCs w:val="16"/>
          <w:rtl/>
        </w:rPr>
        <w:t xml:space="preserve"> </w:t>
      </w:r>
      <w:r w:rsidRPr="00826353">
        <w:rPr>
          <w:rFonts w:ascii="Calibri" w:eastAsia="Times New Roman" w:hAnsi="Calibri" w:cs="B Lotus" w:hint="cs"/>
          <w:sz w:val="16"/>
          <w:szCs w:val="16"/>
          <w:rtl/>
        </w:rPr>
        <w:t>روان شناسي رشد</w:t>
      </w:r>
      <w:r w:rsidRPr="00826353">
        <w:rPr>
          <w:rFonts w:ascii="Calibri" w:eastAsia="Calibri" w:hAnsi="Calibri" w:cs="B Lotus" w:hint="cs"/>
          <w:sz w:val="16"/>
          <w:szCs w:val="16"/>
          <w:rtl/>
        </w:rPr>
        <w:t>(2)</w:t>
      </w:r>
      <w:r w:rsidRPr="00826353">
        <w:rPr>
          <w:rFonts w:ascii="Calibri" w:eastAsia="Times New Roman" w:hAnsi="Calibri" w:cs="B Lotus" w:hint="cs"/>
          <w:sz w:val="16"/>
          <w:szCs w:val="16"/>
          <w:rtl/>
        </w:rPr>
        <w:t>، تهران</w:t>
      </w:r>
      <w:r w:rsidRPr="00826353">
        <w:rPr>
          <w:rFonts w:ascii="Calibri" w:eastAsia="Calibri" w:hAnsi="Calibri" w:cs="B Lotus" w:hint="cs"/>
          <w:sz w:val="16"/>
          <w:szCs w:val="16"/>
          <w:rtl/>
        </w:rPr>
        <w:t>: نشر سمت</w:t>
      </w:r>
      <w:r w:rsidRPr="00826353">
        <w:rPr>
          <w:rFonts w:ascii="Calibri" w:eastAsia="Times New Roman" w:hAnsi="Calibri" w:cs="B Lotus" w:hint="cs"/>
          <w:sz w:val="16"/>
          <w:szCs w:val="16"/>
          <w:rtl/>
        </w:rPr>
        <w:t>.</w:t>
      </w:r>
      <w:r w:rsidRPr="00826353">
        <w:rPr>
          <w:rFonts w:ascii="Calibri" w:eastAsia="Calibri" w:hAnsi="Calibri" w:cs="B Lotus" w:hint="cs"/>
          <w:sz w:val="16"/>
          <w:szCs w:val="16"/>
          <w:rtl/>
        </w:rPr>
        <w:t xml:space="preserve"> </w:t>
      </w:r>
    </w:p>
    <w:p w:rsidR="009404A0" w:rsidRPr="00826353" w:rsidRDefault="009404A0" w:rsidP="00A63629">
      <w:pPr>
        <w:bidi/>
        <w:spacing w:after="0" w:line="360" w:lineRule="auto"/>
        <w:jc w:val="both"/>
        <w:rPr>
          <w:rFonts w:ascii="Calibri" w:eastAsia="Calibri" w:hAnsi="Calibri" w:cs="B Lotus"/>
          <w:sz w:val="16"/>
          <w:szCs w:val="16"/>
        </w:rPr>
      </w:pPr>
      <w:r w:rsidRPr="00826353">
        <w:rPr>
          <w:rFonts w:ascii="Calibri" w:eastAsia="Calibri" w:hAnsi="Calibri" w:cs="B Lotus" w:hint="cs"/>
          <w:sz w:val="16"/>
          <w:szCs w:val="16"/>
          <w:rtl/>
        </w:rPr>
        <w:t xml:space="preserve">لواسانی، مسعود، </w:t>
      </w:r>
      <w:hyperlink r:id="rId26" w:history="1">
        <w:r w:rsidRPr="00826353">
          <w:rPr>
            <w:rFonts w:ascii="Calibri" w:eastAsia="Calibri" w:hAnsi="Calibri" w:cs="B Lotus"/>
            <w:sz w:val="16"/>
            <w:szCs w:val="16"/>
            <w:rtl/>
          </w:rPr>
          <w:t>کیوان زاده،</w:t>
        </w:r>
        <w:r w:rsidRPr="00826353">
          <w:rPr>
            <w:rFonts w:ascii="Calibri" w:eastAsia="Calibri" w:hAnsi="Calibri" w:cs="B Lotus" w:hint="cs"/>
            <w:sz w:val="16"/>
            <w:szCs w:val="16"/>
            <w:rtl/>
          </w:rPr>
          <w:t xml:space="preserve"> </w:t>
        </w:r>
        <w:r w:rsidRPr="00826353">
          <w:rPr>
            <w:rFonts w:ascii="Calibri" w:eastAsia="Calibri" w:hAnsi="Calibri" w:cs="B Lotus"/>
            <w:sz w:val="16"/>
            <w:szCs w:val="16"/>
            <w:rtl/>
          </w:rPr>
          <w:t>محمد</w:t>
        </w:r>
      </w:hyperlink>
      <w:r w:rsidRPr="00826353">
        <w:rPr>
          <w:rFonts w:ascii="Calibri" w:eastAsia="Calibri" w:hAnsi="Calibri" w:cs="B Lotus"/>
          <w:sz w:val="16"/>
          <w:szCs w:val="16"/>
        </w:rPr>
        <w:t xml:space="preserve"> ,</w:t>
      </w:r>
      <w:hyperlink r:id="rId27" w:history="1">
        <w:r w:rsidRPr="00826353">
          <w:rPr>
            <w:rFonts w:ascii="Calibri" w:eastAsia="Calibri" w:hAnsi="Calibri" w:cs="B Lotus"/>
            <w:sz w:val="16"/>
            <w:szCs w:val="16"/>
            <w:rtl/>
          </w:rPr>
          <w:t>کیوان زاده،</w:t>
        </w:r>
        <w:r w:rsidRPr="00826353">
          <w:rPr>
            <w:rFonts w:ascii="Calibri" w:eastAsia="Calibri" w:hAnsi="Calibri" w:cs="B Lotus" w:hint="cs"/>
            <w:sz w:val="16"/>
            <w:szCs w:val="16"/>
            <w:rtl/>
          </w:rPr>
          <w:t xml:space="preserve"> </w:t>
        </w:r>
        <w:r w:rsidRPr="00826353">
          <w:rPr>
            <w:rFonts w:ascii="Calibri" w:eastAsia="Calibri" w:hAnsi="Calibri" w:cs="B Lotus"/>
            <w:sz w:val="16"/>
            <w:szCs w:val="16"/>
            <w:rtl/>
          </w:rPr>
          <w:t>هدیه</w:t>
        </w:r>
      </w:hyperlink>
      <w:r w:rsidRPr="00826353">
        <w:rPr>
          <w:rFonts w:ascii="Calibri" w:eastAsia="Calibri" w:hAnsi="Calibri" w:cs="B Lotus" w:hint="cs"/>
          <w:sz w:val="16"/>
          <w:szCs w:val="16"/>
          <w:rtl/>
        </w:rPr>
        <w:t>،</w:t>
      </w:r>
      <w:r w:rsidRPr="00826353">
        <w:rPr>
          <w:rFonts w:ascii="Calibri" w:eastAsia="Times New Roman" w:hAnsi="Calibri" w:cs="B Lotus" w:hint="cs"/>
          <w:sz w:val="16"/>
          <w:szCs w:val="16"/>
          <w:rtl/>
        </w:rPr>
        <w:t xml:space="preserve"> (1386)، </w:t>
      </w:r>
      <w:hyperlink r:id="rId28" w:history="1">
        <w:r w:rsidRPr="00826353">
          <w:rPr>
            <w:rFonts w:ascii="Calibri" w:eastAsia="Times New Roman" w:hAnsi="Calibri" w:cs="B Lotus"/>
            <w:sz w:val="16"/>
            <w:szCs w:val="16"/>
            <w:rtl/>
          </w:rPr>
          <w:t>رابطه ویژگی های فردی، تحصیلی و خانوادگی با پیشرفت تحصیلی دانش آموزان دبیرستانی شهر تهران</w:t>
        </w:r>
      </w:hyperlink>
      <w:r w:rsidRPr="00826353">
        <w:rPr>
          <w:rFonts w:ascii="Calibri" w:eastAsia="Calibri" w:hAnsi="Calibri" w:cs="B Lotus" w:hint="cs"/>
          <w:sz w:val="16"/>
          <w:szCs w:val="16"/>
          <w:rtl/>
        </w:rPr>
        <w:t xml:space="preserve">، نشریه </w:t>
      </w:r>
      <w:r w:rsidRPr="00826353">
        <w:rPr>
          <w:rFonts w:ascii="Calibri" w:eastAsia="Calibri" w:hAnsi="Calibri" w:cs="B Lotus"/>
          <w:sz w:val="16"/>
          <w:szCs w:val="16"/>
          <w:rtl/>
        </w:rPr>
        <w:t>روانشناسی و علوم تربیتی(دانشگاه تهرا</w:t>
      </w:r>
      <w:r w:rsidRPr="00826353">
        <w:rPr>
          <w:rFonts w:ascii="Calibri" w:eastAsia="Calibri" w:hAnsi="Calibri" w:cs="B Lotus" w:hint="cs"/>
          <w:sz w:val="16"/>
          <w:szCs w:val="16"/>
          <w:rtl/>
        </w:rPr>
        <w:t>ن)، شماره74، 99-124.</w:t>
      </w:r>
    </w:p>
    <w:p w:rsidR="009404A0" w:rsidRPr="00826353" w:rsidRDefault="00FA17BE" w:rsidP="00A63629">
      <w:pPr>
        <w:bidi/>
        <w:spacing w:after="0" w:line="360" w:lineRule="auto"/>
        <w:jc w:val="both"/>
        <w:rPr>
          <w:rFonts w:ascii="Calibri" w:eastAsia="Calibri" w:hAnsi="Calibri" w:cs="B Lotus"/>
          <w:sz w:val="16"/>
          <w:szCs w:val="16"/>
        </w:rPr>
      </w:pPr>
      <w:hyperlink r:id="rId29" w:history="1">
        <w:r w:rsidR="009404A0" w:rsidRPr="00826353">
          <w:rPr>
            <w:rFonts w:ascii="Calibri" w:eastAsia="Calibri" w:hAnsi="Calibri" w:cs="B Lotus"/>
            <w:sz w:val="16"/>
            <w:szCs w:val="16"/>
            <w:rtl/>
          </w:rPr>
          <w:t>مهرابی زاده هنرمند،</w:t>
        </w:r>
        <w:r w:rsidR="009404A0" w:rsidRPr="00826353">
          <w:rPr>
            <w:rFonts w:ascii="Calibri" w:eastAsia="Calibri" w:hAnsi="Calibri" w:cs="B Lotus" w:hint="cs"/>
            <w:sz w:val="16"/>
            <w:szCs w:val="16"/>
            <w:rtl/>
          </w:rPr>
          <w:t xml:space="preserve"> </w:t>
        </w:r>
        <w:r w:rsidR="009404A0" w:rsidRPr="00826353">
          <w:rPr>
            <w:rFonts w:ascii="Calibri" w:eastAsia="Calibri" w:hAnsi="Calibri" w:cs="B Lotus"/>
            <w:sz w:val="16"/>
            <w:szCs w:val="16"/>
            <w:rtl/>
          </w:rPr>
          <w:t>مهناز</w:t>
        </w:r>
      </w:hyperlink>
      <w:r w:rsidR="009404A0" w:rsidRPr="00826353">
        <w:rPr>
          <w:rFonts w:ascii="Calibri" w:eastAsia="Calibri" w:hAnsi="Calibri" w:cs="B Lotus" w:hint="cs"/>
          <w:sz w:val="16"/>
          <w:szCs w:val="16"/>
          <w:rtl/>
        </w:rPr>
        <w:t xml:space="preserve">، </w:t>
      </w:r>
      <w:hyperlink r:id="rId30" w:history="1">
        <w:r w:rsidR="009404A0" w:rsidRPr="00826353">
          <w:rPr>
            <w:rFonts w:ascii="Calibri" w:eastAsia="Calibri" w:hAnsi="Calibri" w:cs="B Lotus"/>
            <w:sz w:val="16"/>
            <w:szCs w:val="16"/>
            <w:rtl/>
          </w:rPr>
          <w:t>تقوی،</w:t>
        </w:r>
        <w:r w:rsidR="009404A0" w:rsidRPr="00826353">
          <w:rPr>
            <w:rFonts w:ascii="Calibri" w:eastAsia="Calibri" w:hAnsi="Calibri" w:cs="B Lotus" w:hint="cs"/>
            <w:sz w:val="16"/>
            <w:szCs w:val="16"/>
            <w:rtl/>
          </w:rPr>
          <w:t xml:space="preserve"> </w:t>
        </w:r>
        <w:r w:rsidR="009404A0" w:rsidRPr="00826353">
          <w:rPr>
            <w:rFonts w:ascii="Calibri" w:eastAsia="Calibri" w:hAnsi="Calibri" w:cs="B Lotus"/>
            <w:sz w:val="16"/>
            <w:szCs w:val="16"/>
            <w:rtl/>
          </w:rPr>
          <w:t>فرخنده</w:t>
        </w:r>
      </w:hyperlink>
      <w:r w:rsidR="009404A0" w:rsidRPr="00826353">
        <w:rPr>
          <w:rFonts w:ascii="Calibri" w:eastAsia="Calibri" w:hAnsi="Calibri" w:cs="B Lotus"/>
          <w:sz w:val="16"/>
          <w:szCs w:val="16"/>
        </w:rPr>
        <w:t xml:space="preserve">  </w:t>
      </w:r>
      <w:r w:rsidR="009404A0" w:rsidRPr="00826353">
        <w:rPr>
          <w:rFonts w:ascii="Calibri" w:eastAsia="Calibri" w:hAnsi="Calibri" w:cs="B Lotus" w:hint="cs"/>
          <w:sz w:val="16"/>
          <w:szCs w:val="16"/>
          <w:rtl/>
        </w:rPr>
        <w:t>و</w:t>
      </w:r>
      <w:hyperlink r:id="rId31" w:history="1">
        <w:r w:rsidR="009404A0" w:rsidRPr="00826353">
          <w:rPr>
            <w:rFonts w:ascii="Calibri" w:eastAsia="Calibri" w:hAnsi="Calibri" w:cs="B Lotus"/>
            <w:sz w:val="16"/>
            <w:szCs w:val="16"/>
            <w:rtl/>
          </w:rPr>
          <w:t>عطاری،</w:t>
        </w:r>
        <w:r w:rsidR="009404A0" w:rsidRPr="00826353">
          <w:rPr>
            <w:rFonts w:ascii="Calibri" w:eastAsia="Calibri" w:hAnsi="Calibri" w:cs="B Lotus" w:hint="cs"/>
            <w:sz w:val="16"/>
            <w:szCs w:val="16"/>
            <w:rtl/>
          </w:rPr>
          <w:t xml:space="preserve"> </w:t>
        </w:r>
        <w:r w:rsidR="009404A0" w:rsidRPr="00826353">
          <w:rPr>
            <w:rFonts w:ascii="Calibri" w:eastAsia="Calibri" w:hAnsi="Calibri" w:cs="B Lotus"/>
            <w:sz w:val="16"/>
            <w:szCs w:val="16"/>
            <w:rtl/>
          </w:rPr>
          <w:t>یوسف علی</w:t>
        </w:r>
      </w:hyperlink>
      <w:r w:rsidR="009404A0" w:rsidRPr="00826353">
        <w:rPr>
          <w:rFonts w:ascii="Calibri" w:eastAsia="Calibri" w:hAnsi="Calibri" w:cs="B Lotus" w:hint="cs"/>
          <w:sz w:val="16"/>
          <w:szCs w:val="16"/>
          <w:rtl/>
        </w:rPr>
        <w:t>، (1388)،</w:t>
      </w:r>
      <w:r w:rsidR="009404A0" w:rsidRPr="00826353">
        <w:rPr>
          <w:rFonts w:ascii="Calibri" w:eastAsia="Calibri" w:hAnsi="Calibri" w:cs="B Lotus"/>
          <w:sz w:val="16"/>
          <w:szCs w:val="16"/>
        </w:rPr>
        <w:t xml:space="preserve"> </w:t>
      </w:r>
      <w:hyperlink r:id="rId32" w:history="1">
        <w:r w:rsidR="009404A0" w:rsidRPr="00826353">
          <w:rPr>
            <w:rFonts w:ascii="Calibri" w:eastAsia="Calibri" w:hAnsi="Calibri" w:cs="B Lotus"/>
            <w:sz w:val="16"/>
            <w:szCs w:val="16"/>
            <w:rtl/>
          </w:rPr>
          <w:t>تأثیر آموزش جرأت ورزی بر مهارت های اجتماعی، اضطراب اجتماعی و عملکرد تحصیلی دانش آموزان دختر</w:t>
        </w:r>
      </w:hyperlink>
      <w:r w:rsidR="009404A0" w:rsidRPr="00826353">
        <w:rPr>
          <w:rFonts w:ascii="Calibri" w:eastAsia="Calibri" w:hAnsi="Calibri" w:cs="B Lotus" w:hint="cs"/>
          <w:sz w:val="16"/>
          <w:szCs w:val="16"/>
          <w:rtl/>
        </w:rPr>
        <w:t>، نشریه</w:t>
      </w:r>
      <w:r w:rsidR="009404A0" w:rsidRPr="00826353">
        <w:rPr>
          <w:rFonts w:ascii="Calibri" w:eastAsia="Calibri" w:hAnsi="Calibri" w:cs="B Lotus"/>
          <w:sz w:val="16"/>
          <w:szCs w:val="16"/>
        </w:rPr>
        <w:t xml:space="preserve"> </w:t>
      </w:r>
      <w:hyperlink r:id="rId33" w:history="1">
        <w:r w:rsidR="009404A0" w:rsidRPr="00826353">
          <w:rPr>
            <w:rFonts w:ascii="Calibri" w:eastAsia="Calibri" w:hAnsi="Calibri" w:cs="B Lotus"/>
            <w:sz w:val="16"/>
            <w:szCs w:val="16"/>
            <w:rtl/>
          </w:rPr>
          <w:t>علوم رفتاری</w:t>
        </w:r>
      </w:hyperlink>
      <w:r w:rsidR="009404A0" w:rsidRPr="00826353">
        <w:rPr>
          <w:rFonts w:ascii="Calibri" w:eastAsia="Calibri" w:hAnsi="Calibri" w:cs="B Lotus" w:hint="cs"/>
          <w:sz w:val="16"/>
          <w:szCs w:val="16"/>
          <w:rtl/>
        </w:rPr>
        <w:t>، شماره7، 59-64.</w:t>
      </w:r>
    </w:p>
    <w:p w:rsidR="009404A0" w:rsidRPr="00826353" w:rsidRDefault="009404A0" w:rsidP="00A63629">
      <w:pPr>
        <w:bidi/>
        <w:spacing w:after="0" w:line="360" w:lineRule="auto"/>
        <w:jc w:val="both"/>
        <w:rPr>
          <w:rFonts w:ascii="Calibri" w:eastAsia="Calibri" w:hAnsi="Calibri" w:cs="B Lotus"/>
          <w:sz w:val="16"/>
          <w:szCs w:val="16"/>
        </w:rPr>
      </w:pPr>
      <w:r w:rsidRPr="00826353">
        <w:rPr>
          <w:rFonts w:ascii="Calibri" w:eastAsia="Times New Roman" w:hAnsi="Calibri" w:cs="B Lotus" w:hint="cs"/>
          <w:sz w:val="16"/>
          <w:szCs w:val="16"/>
          <w:rtl/>
        </w:rPr>
        <w:t>ماوسن</w:t>
      </w:r>
      <w:r w:rsidRPr="00826353">
        <w:rPr>
          <w:rFonts w:ascii="Calibri" w:eastAsia="Calibri" w:hAnsi="Calibri" w:cs="B Lotus" w:hint="cs"/>
          <w:sz w:val="16"/>
          <w:szCs w:val="16"/>
          <w:rtl/>
        </w:rPr>
        <w:t>، پل هنري و ديگران</w:t>
      </w:r>
      <w:r w:rsidRPr="00826353">
        <w:rPr>
          <w:rFonts w:ascii="Calibri" w:eastAsia="Times New Roman" w:hAnsi="Calibri" w:cs="B Lotus" w:hint="cs"/>
          <w:sz w:val="16"/>
          <w:szCs w:val="16"/>
          <w:rtl/>
        </w:rPr>
        <w:t>،</w:t>
      </w:r>
      <w:r w:rsidRPr="00826353">
        <w:rPr>
          <w:rFonts w:ascii="Calibri" w:eastAsia="Calibri" w:hAnsi="Calibri" w:cs="B Lotus" w:hint="cs"/>
          <w:sz w:val="16"/>
          <w:szCs w:val="16"/>
          <w:rtl/>
        </w:rPr>
        <w:t>(1386</w:t>
      </w:r>
      <w:r w:rsidRPr="00826353">
        <w:rPr>
          <w:rFonts w:ascii="Calibri" w:eastAsia="Times New Roman" w:hAnsi="Calibri" w:cs="B Lotus" w:hint="cs"/>
          <w:sz w:val="16"/>
          <w:szCs w:val="16"/>
          <w:rtl/>
        </w:rPr>
        <w:t>)، رشد شخصيت كودك</w:t>
      </w:r>
      <w:r w:rsidRPr="00826353">
        <w:rPr>
          <w:rFonts w:ascii="Calibri" w:eastAsia="Calibri" w:hAnsi="Calibri" w:cs="B Lotus" w:hint="cs"/>
          <w:sz w:val="16"/>
          <w:szCs w:val="16"/>
          <w:rtl/>
        </w:rPr>
        <w:t xml:space="preserve">، </w:t>
      </w:r>
      <w:r w:rsidRPr="00826353">
        <w:rPr>
          <w:rFonts w:ascii="Calibri" w:eastAsia="Times New Roman" w:hAnsi="Calibri" w:cs="B Lotus" w:hint="cs"/>
          <w:sz w:val="16"/>
          <w:szCs w:val="16"/>
          <w:rtl/>
        </w:rPr>
        <w:t>(</w:t>
      </w:r>
      <w:r w:rsidRPr="00826353">
        <w:rPr>
          <w:rFonts w:ascii="Calibri" w:eastAsia="Calibri" w:hAnsi="Calibri" w:cs="B Lotus" w:hint="cs"/>
          <w:sz w:val="16"/>
          <w:szCs w:val="16"/>
          <w:rtl/>
        </w:rPr>
        <w:t>ترجمه</w:t>
      </w:r>
      <w:r w:rsidRPr="00826353">
        <w:rPr>
          <w:rFonts w:ascii="Calibri" w:eastAsia="Times New Roman" w:hAnsi="Calibri" w:cs="B Lotus" w:hint="cs"/>
          <w:sz w:val="16"/>
          <w:szCs w:val="16"/>
          <w:rtl/>
        </w:rPr>
        <w:t>،</w:t>
      </w:r>
      <w:r w:rsidRPr="00826353">
        <w:rPr>
          <w:rFonts w:ascii="Calibri" w:eastAsia="Calibri" w:hAnsi="Calibri" w:cs="B Lotus" w:hint="cs"/>
          <w:sz w:val="16"/>
          <w:szCs w:val="16"/>
          <w:rtl/>
        </w:rPr>
        <w:t xml:space="preserve"> مهشيد پاسايي</w:t>
      </w:r>
      <w:r w:rsidRPr="00826353">
        <w:rPr>
          <w:rFonts w:ascii="Calibri" w:eastAsia="Times New Roman" w:hAnsi="Calibri" w:cs="B Lotus" w:hint="cs"/>
          <w:sz w:val="16"/>
          <w:szCs w:val="16"/>
          <w:rtl/>
        </w:rPr>
        <w:t>)، تهران</w:t>
      </w:r>
      <w:r w:rsidRPr="00826353">
        <w:rPr>
          <w:rFonts w:ascii="Calibri" w:eastAsia="Calibri" w:hAnsi="Calibri" w:cs="B Lotus" w:hint="cs"/>
          <w:sz w:val="16"/>
          <w:szCs w:val="16"/>
          <w:rtl/>
        </w:rPr>
        <w:t>: نشر مركز</w:t>
      </w:r>
      <w:r w:rsidRPr="00826353">
        <w:rPr>
          <w:rFonts w:ascii="Calibri" w:eastAsia="Times New Roman" w:hAnsi="Calibri" w:cs="B Lotus" w:hint="cs"/>
          <w:sz w:val="16"/>
          <w:szCs w:val="16"/>
          <w:rtl/>
        </w:rPr>
        <w:t>.</w:t>
      </w:r>
    </w:p>
    <w:p w:rsidR="009404A0" w:rsidRPr="00826353" w:rsidRDefault="009404A0" w:rsidP="00A63629">
      <w:pPr>
        <w:bidi/>
        <w:spacing w:after="0" w:line="360" w:lineRule="auto"/>
        <w:jc w:val="both"/>
        <w:rPr>
          <w:rFonts w:ascii="Calibri" w:eastAsia="Calibri" w:hAnsi="Calibri" w:cs="B Lotus"/>
          <w:sz w:val="16"/>
          <w:szCs w:val="16"/>
          <w:rtl/>
        </w:rPr>
      </w:pPr>
      <w:r w:rsidRPr="00826353">
        <w:rPr>
          <w:rFonts w:ascii="Calibri" w:eastAsia="Calibri" w:hAnsi="Calibri" w:cs="B Lotus"/>
          <w:sz w:val="16"/>
          <w:szCs w:val="16"/>
          <w:rtl/>
        </w:rPr>
        <w:t>مویس</w:t>
      </w:r>
      <w:r w:rsidRPr="00826353">
        <w:rPr>
          <w:rFonts w:ascii="Calibri" w:eastAsia="Calibri" w:hAnsi="Calibri" w:cs="B Lotus" w:hint="cs"/>
          <w:sz w:val="16"/>
          <w:szCs w:val="16"/>
          <w:rtl/>
        </w:rPr>
        <w:t>،</w:t>
      </w:r>
      <w:r w:rsidRPr="00826353">
        <w:rPr>
          <w:rFonts w:ascii="Calibri" w:eastAsia="Calibri" w:hAnsi="Calibri" w:cs="B Lotus"/>
          <w:sz w:val="16"/>
          <w:szCs w:val="16"/>
          <w:rtl/>
        </w:rPr>
        <w:t xml:space="preserve"> دانیل </w:t>
      </w:r>
      <w:r w:rsidRPr="00826353">
        <w:rPr>
          <w:rFonts w:ascii="Calibri" w:eastAsia="Calibri" w:hAnsi="Calibri" w:cs="B Lotus" w:hint="cs"/>
          <w:sz w:val="16"/>
          <w:szCs w:val="16"/>
          <w:rtl/>
        </w:rPr>
        <w:t>و</w:t>
      </w:r>
      <w:r w:rsidRPr="00826353">
        <w:rPr>
          <w:rFonts w:ascii="Calibri" w:eastAsia="Calibri" w:hAnsi="Calibri" w:cs="B Lotus"/>
          <w:sz w:val="16"/>
          <w:szCs w:val="16"/>
          <w:rtl/>
        </w:rPr>
        <w:t xml:space="preserve"> رینولدز</w:t>
      </w:r>
      <w:r w:rsidRPr="00826353">
        <w:rPr>
          <w:rFonts w:ascii="Calibri" w:eastAsia="Calibri" w:hAnsi="Calibri" w:cs="B Lotus" w:hint="cs"/>
          <w:sz w:val="16"/>
          <w:szCs w:val="16"/>
          <w:rtl/>
        </w:rPr>
        <w:t>،</w:t>
      </w:r>
      <w:r w:rsidRPr="00826353">
        <w:rPr>
          <w:rFonts w:ascii="Calibri" w:eastAsia="Calibri" w:hAnsi="Calibri" w:cs="B Lotus"/>
          <w:sz w:val="16"/>
          <w:szCs w:val="16"/>
          <w:rtl/>
        </w:rPr>
        <w:t xml:space="preserve"> دیوید</w:t>
      </w:r>
      <w:r w:rsidRPr="00826353">
        <w:rPr>
          <w:rFonts w:ascii="Calibri" w:eastAsia="Calibri" w:hAnsi="Calibri" w:cs="B Lotus" w:hint="cs"/>
          <w:sz w:val="16"/>
          <w:szCs w:val="16"/>
          <w:rtl/>
        </w:rPr>
        <w:t>، (1390)، آموزش مؤثر، (ترجمه،</w:t>
      </w:r>
      <w:r w:rsidRPr="00826353">
        <w:rPr>
          <w:rFonts w:ascii="Calibri" w:eastAsia="Calibri" w:hAnsi="Calibri" w:cs="B Lotus"/>
          <w:sz w:val="16"/>
          <w:szCs w:val="16"/>
          <w:rtl/>
        </w:rPr>
        <w:t xml:space="preserve"> محمد علی بشارت </w:t>
      </w:r>
      <w:r w:rsidRPr="00826353">
        <w:rPr>
          <w:rFonts w:ascii="Calibri" w:eastAsia="Calibri" w:hAnsi="Calibri" w:cs="B Lotus" w:hint="cs"/>
          <w:sz w:val="16"/>
          <w:szCs w:val="16"/>
          <w:rtl/>
        </w:rPr>
        <w:t>و</w:t>
      </w:r>
      <w:r w:rsidRPr="00826353">
        <w:rPr>
          <w:rFonts w:ascii="Calibri" w:eastAsia="Calibri" w:hAnsi="Calibri" w:cs="B Lotus"/>
          <w:sz w:val="16"/>
          <w:szCs w:val="16"/>
          <w:rtl/>
        </w:rPr>
        <w:t>حمید شمسی پور</w:t>
      </w:r>
      <w:r w:rsidRPr="00826353">
        <w:rPr>
          <w:rFonts w:ascii="Calibri" w:eastAsia="Calibri" w:hAnsi="Calibri" w:cs="B Lotus" w:hint="cs"/>
          <w:sz w:val="16"/>
          <w:szCs w:val="16"/>
          <w:rtl/>
        </w:rPr>
        <w:t>)، تهران: انتشارات رشد.</w:t>
      </w:r>
    </w:p>
    <w:p w:rsidR="009404A0" w:rsidRPr="00826353" w:rsidRDefault="00FA17BE" w:rsidP="00A63629">
      <w:pPr>
        <w:bidi/>
        <w:spacing w:after="0" w:line="360" w:lineRule="auto"/>
        <w:jc w:val="both"/>
        <w:rPr>
          <w:rFonts w:ascii="Cambria" w:eastAsia="Times New Roman" w:hAnsi="Cambria" w:cs="B Lotus"/>
          <w:sz w:val="16"/>
          <w:szCs w:val="16"/>
          <w:rtl/>
        </w:rPr>
      </w:pPr>
      <w:hyperlink r:id="rId34" w:history="1">
        <w:r w:rsidR="009404A0" w:rsidRPr="00826353">
          <w:rPr>
            <w:rFonts w:ascii="Cambria" w:eastAsia="Times New Roman" w:hAnsi="Cambria" w:cs="B Lotus"/>
            <w:sz w:val="16"/>
            <w:szCs w:val="16"/>
            <w:rtl/>
          </w:rPr>
          <w:t>مختاری پور،</w:t>
        </w:r>
        <w:r w:rsidR="009404A0" w:rsidRPr="00826353">
          <w:rPr>
            <w:rFonts w:ascii="Cambria" w:eastAsia="Times New Roman" w:hAnsi="Cambria" w:cs="B Lotus" w:hint="cs"/>
            <w:sz w:val="16"/>
            <w:szCs w:val="16"/>
            <w:rtl/>
          </w:rPr>
          <w:t xml:space="preserve"> </w:t>
        </w:r>
        <w:r w:rsidR="009404A0" w:rsidRPr="00826353">
          <w:rPr>
            <w:rFonts w:ascii="Cambria" w:eastAsia="Times New Roman" w:hAnsi="Cambria" w:cs="B Lotus"/>
            <w:sz w:val="16"/>
            <w:szCs w:val="16"/>
            <w:rtl/>
          </w:rPr>
          <w:t>مرضیه</w:t>
        </w:r>
      </w:hyperlink>
      <w:r w:rsidR="009404A0" w:rsidRPr="00826353">
        <w:rPr>
          <w:rFonts w:ascii="Cambria" w:eastAsia="Times New Roman" w:hAnsi="Cambria" w:cs="B Lotus"/>
          <w:sz w:val="16"/>
          <w:szCs w:val="16"/>
        </w:rPr>
        <w:t xml:space="preserve">  </w:t>
      </w:r>
      <w:r w:rsidR="009404A0" w:rsidRPr="00826353">
        <w:rPr>
          <w:rFonts w:ascii="Cambria" w:eastAsia="Times New Roman" w:hAnsi="Cambria" w:cs="B Lotus" w:hint="cs"/>
          <w:sz w:val="16"/>
          <w:szCs w:val="16"/>
          <w:rtl/>
        </w:rPr>
        <w:t>و</w:t>
      </w:r>
      <w:hyperlink r:id="rId35" w:history="1">
        <w:r w:rsidR="009404A0" w:rsidRPr="00826353">
          <w:rPr>
            <w:rFonts w:ascii="Cambria" w:eastAsia="Times New Roman" w:hAnsi="Cambria" w:cs="B Lotus"/>
            <w:sz w:val="16"/>
            <w:szCs w:val="16"/>
            <w:rtl/>
          </w:rPr>
          <w:t>سیادت،</w:t>
        </w:r>
        <w:r w:rsidR="009404A0" w:rsidRPr="00826353">
          <w:rPr>
            <w:rFonts w:ascii="Cambria" w:eastAsia="Times New Roman" w:hAnsi="Cambria" w:cs="B Lotus" w:hint="cs"/>
            <w:sz w:val="16"/>
            <w:szCs w:val="16"/>
            <w:rtl/>
          </w:rPr>
          <w:t xml:space="preserve"> </w:t>
        </w:r>
        <w:r w:rsidR="009404A0" w:rsidRPr="00826353">
          <w:rPr>
            <w:rFonts w:ascii="Cambria" w:eastAsia="Times New Roman" w:hAnsi="Cambria" w:cs="B Lotus"/>
            <w:sz w:val="16"/>
            <w:szCs w:val="16"/>
            <w:rtl/>
          </w:rPr>
          <w:t>سید علی</w:t>
        </w:r>
      </w:hyperlink>
      <w:r w:rsidR="009404A0" w:rsidRPr="00826353">
        <w:rPr>
          <w:rFonts w:ascii="Cambria" w:eastAsia="Times New Roman" w:hAnsi="Cambria" w:cs="B Lotus" w:hint="cs"/>
          <w:sz w:val="16"/>
          <w:szCs w:val="16"/>
          <w:rtl/>
        </w:rPr>
        <w:t>، (1388)،</w:t>
      </w:r>
      <w:r w:rsidR="009404A0" w:rsidRPr="00826353">
        <w:rPr>
          <w:rFonts w:ascii="Cambria" w:eastAsia="Times New Roman" w:hAnsi="Cambria" w:cs="B Lotus"/>
          <w:sz w:val="16"/>
          <w:szCs w:val="16"/>
        </w:rPr>
        <w:t xml:space="preserve"> </w:t>
      </w:r>
      <w:hyperlink r:id="rId36" w:history="1">
        <w:r w:rsidR="009404A0" w:rsidRPr="00826353">
          <w:rPr>
            <w:rFonts w:ascii="Cambria" w:eastAsia="Times New Roman" w:hAnsi="Cambria" w:cs="B Lotus"/>
            <w:sz w:val="16"/>
            <w:szCs w:val="16"/>
            <w:rtl/>
          </w:rPr>
          <w:t>بررسی مقایسه ای ابعاد هوش اخلاقی از دیدگاه دانشمندان با قرآن کریم و ائمه معصومین علیهم السلام</w:t>
        </w:r>
      </w:hyperlink>
      <w:r w:rsidR="009404A0" w:rsidRPr="00826353">
        <w:rPr>
          <w:rFonts w:ascii="Cambria" w:eastAsia="Times New Roman" w:hAnsi="Cambria" w:cs="B Lotus" w:hint="cs"/>
          <w:sz w:val="16"/>
          <w:szCs w:val="16"/>
          <w:rtl/>
        </w:rPr>
        <w:t xml:space="preserve">، نشریه </w:t>
      </w:r>
      <w:hyperlink r:id="rId37" w:history="1">
        <w:r w:rsidR="009404A0" w:rsidRPr="00826353">
          <w:rPr>
            <w:rFonts w:ascii="Cambria" w:eastAsia="Times New Roman" w:hAnsi="Cambria" w:cs="B Lotus"/>
            <w:sz w:val="16"/>
            <w:szCs w:val="16"/>
            <w:rtl/>
          </w:rPr>
          <w:t>مطالعات اسلام و روان شناسی</w:t>
        </w:r>
      </w:hyperlink>
      <w:r w:rsidR="009404A0" w:rsidRPr="00826353">
        <w:rPr>
          <w:rFonts w:ascii="Cambria" w:eastAsia="Times New Roman" w:hAnsi="Cambria" w:cs="B Lotus" w:hint="cs"/>
          <w:sz w:val="16"/>
          <w:szCs w:val="16"/>
          <w:rtl/>
        </w:rPr>
        <w:t>، شماره4، 97-118.</w:t>
      </w:r>
    </w:p>
    <w:p w:rsidR="009404A0" w:rsidRPr="00826353" w:rsidRDefault="009404A0" w:rsidP="00A63629">
      <w:pPr>
        <w:bidi/>
        <w:spacing w:after="0" w:line="360" w:lineRule="auto"/>
        <w:jc w:val="both"/>
        <w:rPr>
          <w:rFonts w:ascii="Times New Roman" w:eastAsia="Times New Roman" w:hAnsi="Times New Roman" w:cs="B Lotus"/>
          <w:sz w:val="16"/>
          <w:szCs w:val="16"/>
          <w:rtl/>
        </w:rPr>
      </w:pPr>
      <w:r w:rsidRPr="00826353">
        <w:rPr>
          <w:rFonts w:ascii="Times New Roman" w:eastAsia="Times New Roman" w:hAnsi="Times New Roman" w:cs="B Lotus"/>
          <w:sz w:val="16"/>
          <w:szCs w:val="16"/>
          <w:rtl/>
        </w:rPr>
        <w:t>معید فر</w:t>
      </w:r>
      <w:r w:rsidRPr="00826353">
        <w:rPr>
          <w:rFonts w:ascii="Times New Roman" w:eastAsia="Times New Roman" w:hAnsi="Times New Roman" w:cs="B Lotus" w:hint="cs"/>
          <w:sz w:val="16"/>
          <w:szCs w:val="16"/>
          <w:rtl/>
        </w:rPr>
        <w:t xml:space="preserve">، </w:t>
      </w:r>
      <w:r w:rsidRPr="00826353">
        <w:rPr>
          <w:rFonts w:ascii="Times New Roman" w:eastAsia="Times New Roman" w:hAnsi="Times New Roman" w:cs="B Lotus"/>
          <w:sz w:val="16"/>
          <w:szCs w:val="16"/>
          <w:rtl/>
        </w:rPr>
        <w:t>سعید</w:t>
      </w:r>
      <w:r w:rsidRPr="00826353">
        <w:rPr>
          <w:rFonts w:ascii="Times New Roman" w:eastAsia="Times New Roman" w:hAnsi="Times New Roman" w:cs="B Lotus" w:hint="cs"/>
          <w:sz w:val="16"/>
          <w:szCs w:val="16"/>
          <w:rtl/>
        </w:rPr>
        <w:t xml:space="preserve">، </w:t>
      </w:r>
      <w:r w:rsidRPr="00826353">
        <w:rPr>
          <w:rFonts w:ascii="Times New Roman" w:eastAsia="Times New Roman" w:hAnsi="Times New Roman" w:cs="B Lotus"/>
          <w:sz w:val="16"/>
          <w:szCs w:val="16"/>
          <w:rtl/>
        </w:rPr>
        <w:t>(1380)، بررسی اخلاق کار و عوامل فردی و اجتماعی موثر برآن</w:t>
      </w:r>
      <w:r w:rsidRPr="00826353">
        <w:rPr>
          <w:rFonts w:ascii="Times New Roman" w:eastAsia="Times New Roman" w:hAnsi="Times New Roman" w:cs="B Lotus" w:hint="cs"/>
          <w:sz w:val="16"/>
          <w:szCs w:val="16"/>
          <w:rtl/>
        </w:rPr>
        <w:t>، تهران: انتشارات بین الملل.</w:t>
      </w:r>
    </w:p>
    <w:p w:rsidR="009404A0" w:rsidRPr="00826353" w:rsidRDefault="009404A0" w:rsidP="00A63629">
      <w:pPr>
        <w:bidi/>
        <w:spacing w:after="0" w:line="360" w:lineRule="auto"/>
        <w:jc w:val="both"/>
        <w:rPr>
          <w:rFonts w:ascii="Times New Roman" w:eastAsia="Times New Roman" w:hAnsi="Times New Roman" w:cs="B Lotus"/>
          <w:sz w:val="16"/>
          <w:szCs w:val="16"/>
          <w:rtl/>
        </w:rPr>
      </w:pPr>
      <w:r w:rsidRPr="00826353">
        <w:rPr>
          <w:rFonts w:ascii="Times New Roman" w:eastAsia="Times New Roman" w:hAnsi="Times New Roman" w:cs="B Lotus"/>
          <w:sz w:val="16"/>
          <w:szCs w:val="16"/>
          <w:rtl/>
        </w:rPr>
        <w:t>مصباح یزدی</w:t>
      </w:r>
      <w:r w:rsidRPr="00826353">
        <w:rPr>
          <w:rFonts w:ascii="Times New Roman" w:eastAsia="Times New Roman" w:hAnsi="Times New Roman" w:cs="B Lotus" w:hint="cs"/>
          <w:sz w:val="16"/>
          <w:szCs w:val="16"/>
          <w:rtl/>
        </w:rPr>
        <w:t>،</w:t>
      </w:r>
      <w:r w:rsidRPr="00826353">
        <w:rPr>
          <w:rFonts w:ascii="Times New Roman" w:eastAsia="Times New Roman" w:hAnsi="Times New Roman" w:cs="B Lotus"/>
          <w:sz w:val="16"/>
          <w:szCs w:val="16"/>
          <w:rtl/>
        </w:rPr>
        <w:t xml:space="preserve"> محمد تقی</w:t>
      </w:r>
      <w:r w:rsidRPr="00826353">
        <w:rPr>
          <w:rFonts w:ascii="Times New Roman" w:eastAsia="Times New Roman" w:hAnsi="Times New Roman" w:cs="B Lotus" w:hint="cs"/>
          <w:sz w:val="16"/>
          <w:szCs w:val="16"/>
          <w:rtl/>
        </w:rPr>
        <w:t>،</w:t>
      </w:r>
      <w:r w:rsidRPr="00826353">
        <w:rPr>
          <w:rFonts w:ascii="Times New Roman" w:eastAsia="Times New Roman" w:hAnsi="Times New Roman" w:cs="B Lotus"/>
          <w:sz w:val="16"/>
          <w:szCs w:val="16"/>
          <w:rtl/>
        </w:rPr>
        <w:t xml:space="preserve"> (1382)، فلسفه اخلاق، </w:t>
      </w:r>
      <w:r w:rsidRPr="00826353">
        <w:rPr>
          <w:rFonts w:ascii="Times New Roman" w:eastAsia="Times New Roman" w:hAnsi="Times New Roman" w:cs="B Lotus" w:hint="cs"/>
          <w:sz w:val="16"/>
          <w:szCs w:val="16"/>
          <w:rtl/>
        </w:rPr>
        <w:t xml:space="preserve">تهران: </w:t>
      </w:r>
      <w:r w:rsidRPr="00826353">
        <w:rPr>
          <w:rFonts w:ascii="Times New Roman" w:eastAsia="Times New Roman" w:hAnsi="Times New Roman" w:cs="B Lotus"/>
          <w:sz w:val="16"/>
          <w:szCs w:val="16"/>
          <w:rtl/>
        </w:rPr>
        <w:t>شرکت چاپ و نشر بین الملل</w:t>
      </w:r>
      <w:r w:rsidRPr="00826353">
        <w:rPr>
          <w:rFonts w:ascii="Times New Roman" w:eastAsia="Times New Roman" w:hAnsi="Times New Roman" w:cs="B Lotus" w:hint="cs"/>
          <w:sz w:val="16"/>
          <w:szCs w:val="16"/>
          <w:rtl/>
        </w:rPr>
        <w:t>.</w:t>
      </w:r>
    </w:p>
    <w:p w:rsidR="009404A0" w:rsidRPr="00826353" w:rsidRDefault="009404A0" w:rsidP="00A63629">
      <w:pPr>
        <w:bidi/>
        <w:spacing w:after="0" w:line="360" w:lineRule="auto"/>
        <w:jc w:val="both"/>
        <w:rPr>
          <w:rFonts w:ascii="Times New Roman" w:eastAsia="Times New Roman" w:hAnsi="Times New Roman" w:cs="B Lotus"/>
          <w:sz w:val="16"/>
          <w:szCs w:val="16"/>
        </w:rPr>
      </w:pPr>
      <w:r w:rsidRPr="00826353">
        <w:rPr>
          <w:rFonts w:ascii="Times New Roman" w:eastAsia="Times New Roman" w:hAnsi="Times New Roman" w:cs="B Lotus"/>
          <w:sz w:val="16"/>
          <w:szCs w:val="16"/>
          <w:rtl/>
        </w:rPr>
        <w:t>مژدگان، سپیده و نجفی، مینا</w:t>
      </w:r>
      <w:r w:rsidRPr="00826353">
        <w:rPr>
          <w:rFonts w:ascii="Times New Roman" w:eastAsia="Times New Roman" w:hAnsi="Times New Roman" w:cs="B Lotus" w:hint="cs"/>
          <w:sz w:val="16"/>
          <w:szCs w:val="16"/>
          <w:rtl/>
        </w:rPr>
        <w:t>، (</w:t>
      </w:r>
      <w:r w:rsidRPr="00826353">
        <w:rPr>
          <w:rFonts w:ascii="Times New Roman" w:eastAsia="Times New Roman" w:hAnsi="Times New Roman" w:cs="B Lotus"/>
          <w:sz w:val="16"/>
          <w:szCs w:val="16"/>
          <w:rtl/>
        </w:rPr>
        <w:t>1390</w:t>
      </w:r>
      <w:r w:rsidRPr="00826353">
        <w:rPr>
          <w:rFonts w:ascii="Times New Roman" w:eastAsia="Times New Roman" w:hAnsi="Times New Roman" w:cs="B Lotus" w:hint="cs"/>
          <w:sz w:val="16"/>
          <w:szCs w:val="16"/>
          <w:rtl/>
        </w:rPr>
        <w:t>)</w:t>
      </w:r>
      <w:r w:rsidRPr="00826353">
        <w:rPr>
          <w:rFonts w:ascii="Times New Roman" w:eastAsia="Times New Roman" w:hAnsi="Times New Roman" w:cs="B Lotus"/>
          <w:sz w:val="16"/>
          <w:szCs w:val="16"/>
          <w:rtl/>
        </w:rPr>
        <w:t>، بررسی رابطه آموزه های دینی توسط والدین با پرورش هوش اخلاقی کودکان سنین 6 تا 12 سال شهر تهران 1389-1390</w:t>
      </w:r>
      <w:r w:rsidRPr="00826353">
        <w:rPr>
          <w:rFonts w:ascii="Times New Roman" w:eastAsia="Times New Roman" w:hAnsi="Times New Roman" w:cs="B Lotus" w:hint="cs"/>
          <w:sz w:val="16"/>
          <w:szCs w:val="16"/>
          <w:rtl/>
        </w:rPr>
        <w:t>،</w:t>
      </w:r>
      <w:r w:rsidRPr="00826353">
        <w:rPr>
          <w:rFonts w:ascii="Times New Roman" w:eastAsia="Times New Roman" w:hAnsi="Times New Roman" w:cs="B Lotus"/>
          <w:sz w:val="16"/>
          <w:szCs w:val="16"/>
          <w:rtl/>
        </w:rPr>
        <w:t xml:space="preserve"> اولین همایش ملی آموزش در ایران 1404، تهران، پژوهشکده سیاستگذاری علم</w:t>
      </w:r>
      <w:r w:rsidRPr="00826353">
        <w:rPr>
          <w:rFonts w:ascii="Times New Roman" w:eastAsia="Times New Roman" w:hAnsi="Times New Roman" w:cs="B Lotus" w:hint="cs"/>
          <w:sz w:val="16"/>
          <w:szCs w:val="16"/>
          <w:rtl/>
        </w:rPr>
        <w:t xml:space="preserve"> و</w:t>
      </w:r>
      <w:r w:rsidRPr="00826353">
        <w:rPr>
          <w:rFonts w:ascii="Times New Roman" w:eastAsia="Times New Roman" w:hAnsi="Times New Roman" w:cs="B Lotus"/>
          <w:sz w:val="16"/>
          <w:szCs w:val="16"/>
          <w:rtl/>
        </w:rPr>
        <w:t xml:space="preserve"> فناوری</w:t>
      </w:r>
      <w:r w:rsidRPr="00826353">
        <w:rPr>
          <w:rFonts w:ascii="Times New Roman" w:eastAsia="Times New Roman" w:hAnsi="Times New Roman" w:cs="B Lotus" w:hint="cs"/>
          <w:sz w:val="16"/>
          <w:szCs w:val="16"/>
          <w:rtl/>
        </w:rPr>
        <w:t>.</w:t>
      </w:r>
    </w:p>
    <w:p w:rsidR="009404A0" w:rsidRPr="00826353" w:rsidRDefault="009404A0" w:rsidP="00A63629">
      <w:pPr>
        <w:bidi/>
        <w:spacing w:after="0" w:line="360" w:lineRule="auto"/>
        <w:jc w:val="both"/>
        <w:rPr>
          <w:rFonts w:ascii="Times New Roman" w:eastAsia="Times New Roman" w:hAnsi="Times New Roman" w:cs="B Lotus"/>
          <w:sz w:val="16"/>
          <w:szCs w:val="16"/>
          <w:rtl/>
        </w:rPr>
      </w:pPr>
      <w:r w:rsidRPr="00826353">
        <w:rPr>
          <w:rFonts w:ascii="Times New Roman" w:eastAsia="Times New Roman" w:hAnsi="Times New Roman" w:cs="B Lotus" w:hint="cs"/>
          <w:sz w:val="16"/>
          <w:szCs w:val="16"/>
          <w:rtl/>
        </w:rPr>
        <w:t>متسون، جانی واولندیگ، توماس، (1384)، بهبودبخشی مهارت های اجتماعی کودکان: ارزیابی وآموزش، ( ترجمه، احمد به پژوه)، تهران: انتشارات اطلاعات.</w:t>
      </w:r>
    </w:p>
    <w:p w:rsidR="009404A0" w:rsidRPr="00826353" w:rsidRDefault="009404A0" w:rsidP="00A63629">
      <w:pPr>
        <w:bidi/>
        <w:spacing w:after="0" w:line="360" w:lineRule="auto"/>
        <w:jc w:val="both"/>
        <w:rPr>
          <w:rFonts w:ascii="Calibri" w:eastAsia="Calibri" w:hAnsi="Calibri" w:cs="B Lotus"/>
          <w:sz w:val="16"/>
          <w:szCs w:val="16"/>
        </w:rPr>
      </w:pPr>
      <w:r w:rsidRPr="00826353">
        <w:rPr>
          <w:rFonts w:ascii="Calibri" w:eastAsia="Calibri" w:hAnsi="Calibri" w:cs="B Lotus"/>
          <w:sz w:val="16"/>
          <w:szCs w:val="16"/>
          <w:rtl/>
        </w:rPr>
        <w:t>وست‌وود</w:t>
      </w:r>
      <w:r w:rsidRPr="00826353">
        <w:rPr>
          <w:rFonts w:ascii="Calibri" w:eastAsia="Calibri" w:hAnsi="Calibri" w:cs="B Lotus" w:hint="cs"/>
          <w:sz w:val="16"/>
          <w:szCs w:val="16"/>
          <w:rtl/>
        </w:rPr>
        <w:t>،</w:t>
      </w:r>
      <w:r w:rsidRPr="00826353">
        <w:rPr>
          <w:rFonts w:ascii="Calibri" w:eastAsia="Calibri" w:hAnsi="Calibri" w:cs="B Lotus"/>
          <w:sz w:val="16"/>
          <w:szCs w:val="16"/>
          <w:rtl/>
        </w:rPr>
        <w:t xml:space="preserve"> پيتر</w:t>
      </w:r>
      <w:r w:rsidRPr="00826353">
        <w:rPr>
          <w:rFonts w:ascii="Calibri" w:eastAsia="Calibri" w:hAnsi="Calibri" w:cs="B Lotus" w:hint="cs"/>
          <w:sz w:val="16"/>
          <w:szCs w:val="16"/>
          <w:rtl/>
        </w:rPr>
        <w:t>، (1381)،</w:t>
      </w:r>
      <w:r w:rsidRPr="00826353">
        <w:rPr>
          <w:rFonts w:ascii="Calibri" w:eastAsia="Calibri" w:hAnsi="Calibri" w:cs="B Lotus"/>
          <w:sz w:val="16"/>
          <w:szCs w:val="16"/>
          <w:rtl/>
        </w:rPr>
        <w:t xml:space="preserve"> آموزش و پرورش كودكان با نيازهاي ويژه: روش‌هاي منطقي براي آموزش به كودكان داراي نيازهاي</w:t>
      </w:r>
      <w:r w:rsidRPr="00826353">
        <w:rPr>
          <w:rFonts w:ascii="Calibri" w:eastAsia="Calibri" w:hAnsi="Calibri" w:cs="B Lotus" w:hint="cs"/>
          <w:sz w:val="16"/>
          <w:szCs w:val="16"/>
          <w:rtl/>
        </w:rPr>
        <w:t xml:space="preserve"> ویژه، (ترجمه،</w:t>
      </w:r>
      <w:r w:rsidRPr="00826353">
        <w:rPr>
          <w:rFonts w:ascii="Calibri" w:eastAsia="Calibri" w:hAnsi="Calibri" w:cs="B Lotus"/>
          <w:sz w:val="16"/>
          <w:szCs w:val="16"/>
          <w:rtl/>
        </w:rPr>
        <w:t xml:space="preserve"> شاهرخ مكوندحسيني</w:t>
      </w:r>
      <w:r w:rsidRPr="00826353">
        <w:rPr>
          <w:rFonts w:ascii="Calibri" w:eastAsia="Calibri" w:hAnsi="Calibri" w:cs="B Lotus" w:hint="cs"/>
          <w:sz w:val="16"/>
          <w:szCs w:val="16"/>
          <w:rtl/>
        </w:rPr>
        <w:t>)، تهران: انتشارات رشد.</w:t>
      </w:r>
    </w:p>
    <w:p w:rsidR="009404A0" w:rsidRPr="00826353" w:rsidRDefault="009404A0" w:rsidP="00A63629">
      <w:pPr>
        <w:bidi/>
        <w:spacing w:after="0" w:line="360" w:lineRule="auto"/>
        <w:jc w:val="both"/>
        <w:rPr>
          <w:rFonts w:ascii="Calibri" w:eastAsia="Calibri" w:hAnsi="Calibri" w:cs="B Lotus"/>
          <w:sz w:val="16"/>
          <w:szCs w:val="16"/>
        </w:rPr>
      </w:pPr>
      <w:r w:rsidRPr="00826353">
        <w:rPr>
          <w:rFonts w:ascii="Cambria" w:eastAsia="Times New Roman" w:hAnsi="Cambria" w:cs="B Lotus"/>
          <w:sz w:val="16"/>
          <w:szCs w:val="16"/>
          <w:rtl/>
        </w:rPr>
        <w:t>یوسفی، علیرضا، قاسمی، غلام رضا</w:t>
      </w:r>
      <w:r w:rsidRPr="00826353">
        <w:rPr>
          <w:rFonts w:ascii="Cambria" w:eastAsia="Times New Roman" w:hAnsi="Cambria" w:cs="B Lotus" w:hint="cs"/>
          <w:sz w:val="16"/>
          <w:szCs w:val="16"/>
          <w:rtl/>
        </w:rPr>
        <w:t xml:space="preserve"> و</w:t>
      </w:r>
      <w:r w:rsidRPr="00826353">
        <w:rPr>
          <w:rFonts w:ascii="Cambria" w:eastAsia="Times New Roman" w:hAnsi="Cambria" w:cs="B Lotus"/>
          <w:sz w:val="16"/>
          <w:szCs w:val="16"/>
          <w:rtl/>
        </w:rPr>
        <w:t xml:space="preserve"> فیروزنیا، سمانه</w:t>
      </w:r>
      <w:r w:rsidRPr="00826353">
        <w:rPr>
          <w:rFonts w:ascii="Cambria" w:eastAsia="Times New Roman" w:hAnsi="Cambria" w:cs="B Lotus" w:hint="cs"/>
          <w:sz w:val="16"/>
          <w:szCs w:val="16"/>
          <w:rtl/>
        </w:rPr>
        <w:t xml:space="preserve">، </w:t>
      </w:r>
      <w:r w:rsidRPr="00826353">
        <w:rPr>
          <w:rFonts w:ascii="Cambria" w:eastAsia="Times New Roman" w:hAnsi="Cambria" w:cs="B Lotus"/>
          <w:sz w:val="16"/>
          <w:szCs w:val="16"/>
          <w:rtl/>
        </w:rPr>
        <w:t>(1388)</w:t>
      </w:r>
      <w:r w:rsidRPr="00826353">
        <w:rPr>
          <w:rFonts w:ascii="Cambria" w:eastAsia="Times New Roman" w:hAnsi="Cambria" w:cs="B Lotus" w:hint="cs"/>
          <w:sz w:val="16"/>
          <w:szCs w:val="16"/>
          <w:rtl/>
        </w:rPr>
        <w:t>،</w:t>
      </w:r>
      <w:r w:rsidRPr="00826353">
        <w:rPr>
          <w:rFonts w:ascii="Cambria" w:eastAsia="Times New Roman" w:hAnsi="Cambria" w:cs="B Lotus"/>
          <w:sz w:val="16"/>
          <w:szCs w:val="16"/>
          <w:rtl/>
        </w:rPr>
        <w:t xml:space="preserve"> ارتباط انگیزش تحصیلی با پیشرفت تحصیلی دانشجویان پزشکی دانشگاه علوم پزشکی اصفهان</w:t>
      </w:r>
      <w:r w:rsidRPr="00826353">
        <w:rPr>
          <w:rFonts w:ascii="Cambria" w:eastAsia="Times New Roman" w:hAnsi="Cambria" w:cs="B Lotus" w:hint="cs"/>
          <w:sz w:val="16"/>
          <w:szCs w:val="16"/>
          <w:rtl/>
        </w:rPr>
        <w:t>،</w:t>
      </w:r>
      <w:r w:rsidRPr="00826353">
        <w:rPr>
          <w:rFonts w:ascii="Cambria" w:eastAsia="Times New Roman" w:hAnsi="Cambria" w:cs="B Lotus"/>
          <w:sz w:val="16"/>
          <w:szCs w:val="16"/>
          <w:rtl/>
        </w:rPr>
        <w:t xml:space="preserve"> مجله ایرانی آموزش در علوم پزشکی</w:t>
      </w:r>
      <w:r w:rsidRPr="00826353">
        <w:rPr>
          <w:rFonts w:ascii="Cambria" w:eastAsia="Times New Roman" w:hAnsi="Cambria" w:cs="B Lotus" w:hint="cs"/>
          <w:sz w:val="16"/>
          <w:szCs w:val="16"/>
          <w:rtl/>
        </w:rPr>
        <w:t>،</w:t>
      </w:r>
      <w:r w:rsidRPr="00826353">
        <w:rPr>
          <w:rFonts w:ascii="Cambria" w:eastAsia="Times New Roman" w:hAnsi="Cambria" w:cs="B Lotus"/>
          <w:sz w:val="16"/>
          <w:szCs w:val="16"/>
          <w:rtl/>
        </w:rPr>
        <w:t xml:space="preserve">سال9، شماره1، </w:t>
      </w:r>
      <w:r w:rsidRPr="00826353">
        <w:rPr>
          <w:rFonts w:ascii="Cambria" w:eastAsia="Times New Roman" w:hAnsi="Cambria" w:cs="B Lotus" w:hint="cs"/>
          <w:sz w:val="16"/>
          <w:szCs w:val="16"/>
          <w:rtl/>
        </w:rPr>
        <w:t>79-84.</w:t>
      </w:r>
    </w:p>
    <w:p w:rsidR="009404A0" w:rsidRPr="00826353" w:rsidRDefault="009404A0" w:rsidP="00A63629">
      <w:pPr>
        <w:suppressAutoHyphens/>
        <w:autoSpaceDN w:val="0"/>
        <w:bidi/>
        <w:spacing w:after="0" w:line="360" w:lineRule="auto"/>
        <w:jc w:val="both"/>
        <w:textAlignment w:val="baseline"/>
        <w:rPr>
          <w:rFonts w:ascii="Calibri" w:eastAsia="Times New Roman" w:hAnsi="Calibri" w:cs="B Lotus"/>
          <w:b/>
          <w:bCs/>
          <w:sz w:val="16"/>
          <w:szCs w:val="16"/>
        </w:rPr>
      </w:pPr>
    </w:p>
    <w:bookmarkStart w:id="11" w:name="_Toc404797023"/>
    <w:p w:rsidR="009404A0" w:rsidRPr="00826353" w:rsidRDefault="009404A0" w:rsidP="00A63629">
      <w:pPr>
        <w:keepNext/>
        <w:keepLines/>
        <w:bidi/>
        <w:spacing w:after="240" w:line="360" w:lineRule="auto"/>
        <w:jc w:val="both"/>
        <w:outlineLvl w:val="0"/>
        <w:rPr>
          <w:rFonts w:ascii="Cambria" w:eastAsia="Times New Roman" w:hAnsi="Cambria" w:cs="B Lotus"/>
          <w:b/>
          <w:bCs/>
          <w:sz w:val="16"/>
          <w:szCs w:val="16"/>
          <w:rtl/>
          <w:lang w:val="x-none" w:eastAsia="x-none" w:bidi="fa-IR"/>
        </w:rPr>
      </w:pPr>
      <w:r w:rsidRPr="00826353">
        <w:rPr>
          <w:rFonts w:ascii="Cambria" w:eastAsia="Times New Roman" w:hAnsi="Cambria" w:cs="B Lotus"/>
          <w:b/>
          <w:bCs/>
          <w:noProof/>
          <w:sz w:val="16"/>
          <w:szCs w:val="16"/>
          <w:rtl/>
        </w:rPr>
        <mc:AlternateContent>
          <mc:Choice Requires="wps">
            <w:drawing>
              <wp:anchor distT="0" distB="0" distL="114300" distR="114300" simplePos="0" relativeHeight="251659264" behindDoc="0" locked="0" layoutInCell="1" allowOverlap="1" wp14:anchorId="5E77E1B0" wp14:editId="381A0012">
                <wp:simplePos x="0" y="0"/>
                <wp:positionH relativeFrom="column">
                  <wp:posOffset>2064385</wp:posOffset>
                </wp:positionH>
                <wp:positionV relativeFrom="paragraph">
                  <wp:posOffset>7026275</wp:posOffset>
                </wp:positionV>
                <wp:extent cx="1461135" cy="605790"/>
                <wp:effectExtent l="6985" t="6350" r="8255" b="6985"/>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1135" cy="605790"/>
                        </a:xfrm>
                        <a:prstGeom prst="roundRect">
                          <a:avLst>
                            <a:gd name="adj" fmla="val 16667"/>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5520DB4" id="Rounded Rectangle 1" o:spid="_x0000_s1026" style="position:absolute;margin-left:162.55pt;margin-top:553.25pt;width:115.05pt;height:4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" stroked="f"/>
            </w:pict>
          </mc:Fallback>
        </mc:AlternateContent>
      </w:r>
      <w:r w:rsidRPr="00826353">
        <w:rPr>
          <w:rFonts w:ascii="Cambria" w:eastAsia="Times New Roman" w:hAnsi="Cambria" w:cs="B Lotus"/>
          <w:b/>
          <w:bCs/>
          <w:sz w:val="16"/>
          <w:szCs w:val="16"/>
          <w:rtl/>
          <w:lang w:val="x-none" w:eastAsia="x-none" w:bidi="fa-IR"/>
        </w:rPr>
        <w:br w:type="page"/>
      </w:r>
      <w:r w:rsidRPr="00826353">
        <w:rPr>
          <w:rFonts w:ascii="Cambria" w:eastAsia="Times New Roman" w:hAnsi="Cambria" w:cs="B Lotus" w:hint="cs"/>
          <w:b/>
          <w:bCs/>
          <w:sz w:val="16"/>
          <w:szCs w:val="16"/>
          <w:rtl/>
          <w:lang w:val="x-none" w:eastAsia="x-none" w:bidi="fa-IR"/>
        </w:rPr>
        <w:lastRenderedPageBreak/>
        <w:t>منابع انگلیسی</w:t>
      </w:r>
      <w:bookmarkEnd w:id="11"/>
      <w:r w:rsidRPr="00826353">
        <w:rPr>
          <w:rFonts w:ascii="Cambria" w:eastAsia="Times New Roman" w:hAnsi="Cambria" w:cs="B Lotus" w:hint="cs"/>
          <w:b/>
          <w:bCs/>
          <w:sz w:val="16"/>
          <w:szCs w:val="16"/>
          <w:rtl/>
          <w:lang w:val="x-none" w:eastAsia="x-none" w:bidi="fa-IR"/>
        </w:rPr>
        <w:t xml:space="preserve"> </w:t>
      </w:r>
    </w:p>
    <w:p w:rsidR="009404A0" w:rsidRPr="00826353" w:rsidRDefault="009404A0" w:rsidP="00A63629">
      <w:pPr>
        <w:spacing w:after="200" w:line="360" w:lineRule="auto"/>
        <w:ind w:left="567" w:hanging="567"/>
        <w:rPr>
          <w:rFonts w:ascii="Times New Roman" w:eastAsia="Times New Roman" w:hAnsi="Times New Roman" w:cs="B Lotus"/>
          <w:sz w:val="16"/>
          <w:szCs w:val="16"/>
        </w:rPr>
      </w:pPr>
      <w:r w:rsidRPr="00826353">
        <w:rPr>
          <w:rFonts w:ascii="Times New Roman" w:eastAsia="Times New Roman" w:hAnsi="Times New Roman" w:cs="B Lotus"/>
          <w:sz w:val="16"/>
          <w:szCs w:val="16"/>
        </w:rPr>
        <w:t>Amanda, W., &amp; etal, (2008), Improving the Social Behavioral Adjustment of Adolescent: The Effectiveness of Social Skills Group Intervention, Journal child and family studies.</w:t>
      </w:r>
    </w:p>
    <w:p w:rsidR="009404A0" w:rsidRPr="00826353" w:rsidRDefault="009404A0" w:rsidP="00A63629">
      <w:pPr>
        <w:spacing w:after="200" w:line="360" w:lineRule="auto"/>
        <w:ind w:left="567" w:hanging="567"/>
        <w:rPr>
          <w:rFonts w:ascii="Times New Roman" w:eastAsia="Times New Roman" w:hAnsi="Times New Roman" w:cs="B Lotus"/>
          <w:sz w:val="16"/>
          <w:szCs w:val="16"/>
          <w:rtl/>
        </w:rPr>
      </w:pPr>
      <w:r w:rsidRPr="00826353">
        <w:rPr>
          <w:rFonts w:ascii="Times New Roman" w:eastAsia="Times New Roman" w:hAnsi="Times New Roman" w:cs="B Lotus"/>
          <w:sz w:val="16"/>
          <w:szCs w:val="16"/>
        </w:rPr>
        <w:t>Amato PR. Studying marital interaction and commitment with survey data. Available from:</w:t>
      </w:r>
    </w:p>
    <w:p w:rsidR="009404A0" w:rsidRPr="00826353" w:rsidRDefault="009404A0" w:rsidP="00A63629">
      <w:pPr>
        <w:spacing w:after="200" w:line="360" w:lineRule="auto"/>
        <w:ind w:left="567" w:hanging="567"/>
        <w:rPr>
          <w:rFonts w:ascii="Times New Roman" w:eastAsia="Times New Roman" w:hAnsi="Times New Roman" w:cs="B Lotus"/>
          <w:sz w:val="16"/>
          <w:szCs w:val="16"/>
          <w:rtl/>
        </w:rPr>
      </w:pPr>
      <w:r w:rsidRPr="00826353">
        <w:rPr>
          <w:rFonts w:ascii="Times New Roman" w:eastAsia="Times New Roman" w:hAnsi="Times New Roman" w:cs="B Lotus"/>
          <w:sz w:val="16"/>
          <w:szCs w:val="16"/>
        </w:rPr>
        <w:t>Anderson, J. G., (2004), Stability and change among three generations of Mexican – American: Factors affecting achievement,  American Educational Research Journal, Vol.14, Pp.285 -309.</w:t>
      </w:r>
    </w:p>
    <w:p w:rsidR="009404A0" w:rsidRPr="00826353" w:rsidRDefault="009404A0" w:rsidP="00A63629">
      <w:pPr>
        <w:spacing w:after="200" w:line="360" w:lineRule="auto"/>
        <w:ind w:left="567" w:hanging="567"/>
        <w:rPr>
          <w:rFonts w:ascii="Times New Roman" w:eastAsia="Times New Roman" w:hAnsi="Times New Roman" w:cs="B Lotus"/>
          <w:color w:val="000000"/>
          <w:sz w:val="16"/>
          <w:szCs w:val="16"/>
          <w:rtl/>
        </w:rPr>
      </w:pPr>
      <w:r w:rsidRPr="00826353">
        <w:rPr>
          <w:rFonts w:ascii="Times New Roman" w:eastAsia="Times New Roman" w:hAnsi="Times New Roman" w:cs="B Lotus"/>
          <w:color w:val="000000"/>
          <w:sz w:val="16"/>
          <w:szCs w:val="16"/>
        </w:rPr>
        <w:t>Beheshtifar M, Esmaili Z, Nekoie.Moghadam M. (2011). Effect of moral intelligence on leadership. Eur J Econ Finan Admin Sci; 43: 1-7</w:t>
      </w:r>
    </w:p>
    <w:p w:rsidR="009404A0" w:rsidRPr="00826353" w:rsidRDefault="009404A0" w:rsidP="00A63629">
      <w:pPr>
        <w:spacing w:after="200" w:line="360" w:lineRule="auto"/>
        <w:ind w:left="567" w:hanging="567"/>
        <w:rPr>
          <w:rFonts w:ascii="Times New Roman" w:eastAsia="Times New Roman" w:hAnsi="Times New Roman" w:cs="B Lotus"/>
          <w:color w:val="000000"/>
          <w:sz w:val="16"/>
          <w:szCs w:val="16"/>
          <w:rtl/>
        </w:rPr>
      </w:pPr>
      <w:r w:rsidRPr="00826353">
        <w:rPr>
          <w:rFonts w:ascii="Times New Roman" w:eastAsia="Times New Roman" w:hAnsi="Times New Roman" w:cs="B Lotus"/>
          <w:color w:val="000000"/>
          <w:sz w:val="16"/>
          <w:szCs w:val="16"/>
        </w:rPr>
        <w:t>Borba, M.,(2005),The step-by-step plan to building moral intelligence, Nurtuing Kids Heart &amp; Souls, National Educator  Award, National council of self-esteem.Jossey-Bass</w:t>
      </w:r>
    </w:p>
    <w:p w:rsidR="009404A0" w:rsidRPr="00826353" w:rsidRDefault="009404A0" w:rsidP="00A63629">
      <w:pPr>
        <w:spacing w:after="200" w:line="360" w:lineRule="auto"/>
        <w:ind w:left="567" w:hanging="567"/>
        <w:rPr>
          <w:rFonts w:ascii="Times New Roman" w:eastAsia="Times New Roman" w:hAnsi="Times New Roman" w:cs="B Lotus"/>
          <w:sz w:val="16"/>
          <w:szCs w:val="16"/>
        </w:rPr>
      </w:pPr>
      <w:r w:rsidRPr="00826353">
        <w:rPr>
          <w:rFonts w:ascii="Times New Roman" w:eastAsia="Times New Roman" w:hAnsi="Times New Roman" w:cs="B Lotus"/>
          <w:sz w:val="16"/>
          <w:szCs w:val="16"/>
        </w:rPr>
        <w:t>Brayan, T.,  Donahune. M., &amp; Pearl, R., (2004), Learning disabled children's peer interactions during a small group problem – solving task, Learning Disability Quarterly, Vol.16, Pp.13-22.</w:t>
      </w:r>
    </w:p>
    <w:p w:rsidR="009404A0" w:rsidRPr="00826353" w:rsidRDefault="009404A0" w:rsidP="00A63629">
      <w:pPr>
        <w:spacing w:after="200" w:line="360" w:lineRule="auto"/>
        <w:ind w:left="567" w:hanging="567"/>
        <w:rPr>
          <w:rFonts w:ascii="Times New Roman" w:eastAsia="Times New Roman" w:hAnsi="Times New Roman" w:cs="B Lotus"/>
          <w:sz w:val="16"/>
          <w:szCs w:val="16"/>
          <w:rtl/>
        </w:rPr>
      </w:pPr>
      <w:r w:rsidRPr="00826353">
        <w:rPr>
          <w:rFonts w:ascii="Times New Roman" w:eastAsia="Times New Roman" w:hAnsi="Times New Roman" w:cs="B Lotus"/>
          <w:sz w:val="16"/>
          <w:szCs w:val="16"/>
        </w:rPr>
        <w:t>Binet, A., &amp; Simon, T.,(2000),</w:t>
      </w:r>
      <w:r w:rsidRPr="00826353">
        <w:rPr>
          <w:rFonts w:ascii="Times New Roman" w:eastAsia="Times New Roman" w:hAnsi="Times New Roman" w:cs="B Lotus"/>
          <w:sz w:val="16"/>
          <w:szCs w:val="16"/>
          <w:rtl/>
        </w:rPr>
        <w:t xml:space="preserve"> </w:t>
      </w:r>
      <w:r w:rsidRPr="00826353">
        <w:rPr>
          <w:rFonts w:ascii="Times New Roman" w:eastAsia="Times New Roman" w:hAnsi="Times New Roman" w:cs="B Lotus"/>
          <w:sz w:val="16"/>
          <w:szCs w:val="16"/>
        </w:rPr>
        <w:t>The  development of intelligence in children,</w:t>
      </w:r>
      <w:r w:rsidRPr="00826353">
        <w:rPr>
          <w:rFonts w:ascii="Times New Roman" w:eastAsia="Times New Roman" w:hAnsi="Times New Roman" w:cs="B Lotus"/>
          <w:i/>
          <w:iCs/>
          <w:sz w:val="16"/>
          <w:szCs w:val="16"/>
          <w:rtl/>
        </w:rPr>
        <w:t xml:space="preserve"> </w:t>
      </w:r>
      <w:r w:rsidRPr="00826353">
        <w:rPr>
          <w:rFonts w:ascii="Times New Roman" w:eastAsia="Times New Roman" w:hAnsi="Times New Roman" w:cs="B Lotus"/>
          <w:sz w:val="16"/>
          <w:szCs w:val="16"/>
        </w:rPr>
        <w:t>San Francisco: freeman</w:t>
      </w:r>
      <w:r w:rsidRPr="00826353">
        <w:rPr>
          <w:rFonts w:ascii="Times New Roman" w:eastAsia="Times New Roman" w:hAnsi="Times New Roman" w:cs="B Lotus"/>
          <w:sz w:val="16"/>
          <w:szCs w:val="16"/>
          <w:rtl/>
        </w:rPr>
        <w:t>.</w:t>
      </w:r>
    </w:p>
    <w:p w:rsidR="009404A0" w:rsidRPr="00826353" w:rsidRDefault="009404A0" w:rsidP="00A63629">
      <w:pPr>
        <w:spacing w:after="200" w:line="360" w:lineRule="auto"/>
        <w:ind w:left="567" w:hanging="567"/>
        <w:rPr>
          <w:rFonts w:ascii="Times New Roman" w:eastAsia="Times New Roman" w:hAnsi="Times New Roman" w:cs="B Lotus"/>
          <w:sz w:val="16"/>
          <w:szCs w:val="16"/>
        </w:rPr>
      </w:pPr>
      <w:r w:rsidRPr="00826353">
        <w:rPr>
          <w:rFonts w:ascii="Times New Roman" w:eastAsia="Times New Roman" w:hAnsi="Times New Roman" w:cs="B Lotus"/>
          <w:sz w:val="16"/>
          <w:szCs w:val="16"/>
        </w:rPr>
        <w:t>Beheshtifar,M., Esmaili, Z., &amp; Nekoie Moghadam, M., (2011), Effect of moral intelligence on leadership, Eur Journal Econ Final Admin Sci, Vol.43, Pp. 1-7.</w:t>
      </w:r>
    </w:p>
    <w:p w:rsidR="009404A0" w:rsidRPr="00826353" w:rsidRDefault="009404A0" w:rsidP="00A63629">
      <w:pPr>
        <w:spacing w:after="200" w:line="360" w:lineRule="auto"/>
        <w:ind w:left="567" w:hanging="567"/>
        <w:rPr>
          <w:rFonts w:ascii="Times New Roman" w:eastAsia="Times New Roman" w:hAnsi="Times New Roman" w:cs="B Lotus"/>
          <w:sz w:val="16"/>
          <w:szCs w:val="16"/>
        </w:rPr>
      </w:pPr>
      <w:r w:rsidRPr="00826353">
        <w:rPr>
          <w:rFonts w:ascii="Times New Roman" w:eastAsia="Times New Roman" w:hAnsi="Times New Roman" w:cs="B Lotus"/>
          <w:sz w:val="16"/>
          <w:szCs w:val="16"/>
        </w:rPr>
        <w:t>Borba, M., (2005), The step by step plan to building  moral intelligence, Nurturing kids hearts &amp; souls, San Francisco: Jossy-Boss.</w:t>
      </w:r>
    </w:p>
    <w:p w:rsidR="009404A0" w:rsidRPr="00826353" w:rsidRDefault="009404A0" w:rsidP="00A63629">
      <w:pPr>
        <w:spacing w:after="200" w:line="360" w:lineRule="auto"/>
        <w:ind w:left="567" w:hanging="567"/>
        <w:rPr>
          <w:rFonts w:ascii="Times New Roman" w:eastAsia="Times New Roman" w:hAnsi="Times New Roman" w:cs="B Lotus"/>
          <w:sz w:val="16"/>
          <w:szCs w:val="16"/>
        </w:rPr>
      </w:pPr>
      <w:r w:rsidRPr="00826353">
        <w:rPr>
          <w:rFonts w:ascii="Times New Roman" w:eastAsia="Times New Roman" w:hAnsi="Times New Roman" w:cs="B Lotus"/>
          <w:sz w:val="16"/>
          <w:szCs w:val="16"/>
        </w:rPr>
        <w:t>Barton Arwood, S., Morrow, L., Lane, K., (2005), Project Improving Teaches Ability to Address students social needs, Educational and treatment of children.</w:t>
      </w:r>
    </w:p>
    <w:p w:rsidR="009404A0" w:rsidRPr="00826353" w:rsidRDefault="009404A0" w:rsidP="00A63629">
      <w:pPr>
        <w:spacing w:after="200" w:line="360" w:lineRule="auto"/>
        <w:ind w:left="567" w:hanging="567"/>
        <w:rPr>
          <w:rFonts w:ascii="Times New Roman" w:eastAsia="Times New Roman" w:hAnsi="Times New Roman" w:cs="B Lotus"/>
          <w:sz w:val="16"/>
          <w:szCs w:val="16"/>
          <w:rtl/>
        </w:rPr>
      </w:pPr>
      <w:r w:rsidRPr="00826353">
        <w:rPr>
          <w:rFonts w:ascii="Times New Roman" w:eastAsia="Times New Roman" w:hAnsi="Times New Roman" w:cs="B Lotus"/>
          <w:sz w:val="16"/>
          <w:szCs w:val="16"/>
        </w:rPr>
        <w:t>Campbell, B., (2003),</w:t>
      </w:r>
      <w:r w:rsidRPr="00826353">
        <w:rPr>
          <w:rFonts w:ascii="Times New Roman" w:eastAsia="Times New Roman" w:hAnsi="Times New Roman" w:cs="B Lotus"/>
          <w:i/>
          <w:iCs/>
          <w:sz w:val="16"/>
          <w:szCs w:val="16"/>
          <w:rtl/>
        </w:rPr>
        <w:t xml:space="preserve"> </w:t>
      </w:r>
      <w:r w:rsidRPr="00826353">
        <w:rPr>
          <w:rFonts w:ascii="Times New Roman" w:eastAsia="Times New Roman" w:hAnsi="Times New Roman" w:cs="B Lotus"/>
          <w:sz w:val="16"/>
          <w:szCs w:val="16"/>
        </w:rPr>
        <w:t>Multiplying intelligence in the classroom, New York: basic books.</w:t>
      </w:r>
    </w:p>
    <w:p w:rsidR="009404A0" w:rsidRPr="00826353" w:rsidRDefault="009404A0" w:rsidP="00A63629">
      <w:pPr>
        <w:spacing w:after="200" w:line="360" w:lineRule="auto"/>
        <w:ind w:left="567" w:hanging="567"/>
        <w:rPr>
          <w:rFonts w:ascii="Times New Roman" w:eastAsia="Times New Roman" w:hAnsi="Times New Roman" w:cs="B Lotus"/>
          <w:sz w:val="16"/>
          <w:szCs w:val="16"/>
        </w:rPr>
      </w:pPr>
      <w:r w:rsidRPr="00826353">
        <w:rPr>
          <w:rFonts w:ascii="Times New Roman" w:eastAsia="Times New Roman" w:hAnsi="Times New Roman" w:cs="B Lotus"/>
          <w:sz w:val="16"/>
          <w:szCs w:val="16"/>
        </w:rPr>
        <w:t>Centra, J., &amp; Rock, D., (2000), College environments and students and student academic achievement, American Educational Resarch Journal, Vol.10Pp. 623 -633.</w:t>
      </w:r>
    </w:p>
    <w:p w:rsidR="009404A0" w:rsidRPr="00826353" w:rsidRDefault="009404A0" w:rsidP="00A63629">
      <w:pPr>
        <w:spacing w:after="200" w:line="360" w:lineRule="auto"/>
        <w:ind w:left="567" w:hanging="567"/>
        <w:rPr>
          <w:rFonts w:ascii="Times New Roman" w:eastAsia="Times New Roman" w:hAnsi="Times New Roman" w:cs="B Lotus"/>
          <w:sz w:val="16"/>
          <w:szCs w:val="16"/>
          <w:rtl/>
        </w:rPr>
      </w:pPr>
      <w:r w:rsidRPr="00826353">
        <w:rPr>
          <w:rFonts w:ascii="Times New Roman" w:eastAsia="Times New Roman" w:hAnsi="Times New Roman" w:cs="B Lotus"/>
          <w:sz w:val="16"/>
          <w:szCs w:val="16"/>
        </w:rPr>
        <w:t>Clarken</w:t>
      </w:r>
      <w:r w:rsidRPr="00826353">
        <w:rPr>
          <w:rFonts w:ascii="Times New Roman" w:eastAsia="Times New Roman" w:hAnsi="Times New Roman" w:cs="B Lotus"/>
          <w:color w:val="000000"/>
          <w:sz w:val="16"/>
          <w:szCs w:val="16"/>
        </w:rPr>
        <w:t xml:space="preserve"> RH. Moral Intelligence in the Schools.</w:t>
      </w:r>
      <w:r w:rsidRPr="00826353">
        <w:rPr>
          <w:rFonts w:ascii="Times New Roman" w:eastAsia="Times New Roman" w:hAnsi="Times New Roman" w:cs="B Lotus"/>
          <w:color w:val="0000FF"/>
          <w:sz w:val="16"/>
          <w:szCs w:val="16"/>
          <w:rtl/>
        </w:rPr>
        <w:t xml:space="preserve"> </w:t>
      </w:r>
      <w:hyperlink w:history="1">
        <w:r w:rsidRPr="00826353">
          <w:rPr>
            <w:rFonts w:ascii="Times New Roman" w:eastAsia="Times New Roman" w:hAnsi="Times New Roman" w:cs="B Lotus"/>
            <w:sz w:val="16"/>
            <w:szCs w:val="16"/>
            <w:u w:val="single"/>
          </w:rPr>
          <w:t>http://</w:t>
        </w:r>
        <w:r w:rsidRPr="00826353">
          <w:rPr>
            <w:rFonts w:ascii="Times New Roman" w:eastAsia="Times New Roman" w:hAnsi="Times New Roman" w:cs="B Lotus"/>
            <w:sz w:val="16"/>
            <w:szCs w:val="16"/>
            <w:u w:val="single"/>
            <w:rtl/>
          </w:rPr>
          <w:t xml:space="preserve"> </w:t>
        </w:r>
        <w:r w:rsidRPr="00826353">
          <w:rPr>
            <w:rFonts w:ascii="Times New Roman" w:eastAsia="Times New Roman" w:hAnsi="Times New Roman" w:cs="B Lotus"/>
            <w:sz w:val="16"/>
            <w:szCs w:val="16"/>
            <w:u w:val="single"/>
          </w:rPr>
          <w:t>sccn612final.</w:t>
        </w:r>
        <w:r w:rsidRPr="00826353">
          <w:rPr>
            <w:rFonts w:ascii="Times New Roman" w:eastAsia="Times New Roman" w:hAnsi="Times New Roman" w:cs="B Lotus"/>
            <w:sz w:val="16"/>
            <w:szCs w:val="16"/>
            <w:u w:val="single"/>
            <w:rtl/>
          </w:rPr>
          <w:t xml:space="preserve"> </w:t>
        </w:r>
        <w:r w:rsidRPr="00826353">
          <w:rPr>
            <w:rFonts w:ascii="Times New Roman" w:eastAsia="Times New Roman" w:hAnsi="Times New Roman" w:cs="B Lotus"/>
            <w:sz w:val="16"/>
            <w:szCs w:val="16"/>
            <w:u w:val="single"/>
          </w:rPr>
          <w:t>wikispaces.com/file/view/Mo</w:t>
        </w:r>
      </w:hyperlink>
      <w:r w:rsidRPr="00826353">
        <w:rPr>
          <w:rFonts w:ascii="Times New Roman" w:eastAsia="Times New Roman" w:hAnsi="Times New Roman" w:cs="B Lotus"/>
          <w:sz w:val="16"/>
          <w:szCs w:val="16"/>
        </w:rPr>
        <w:t>ral+Intelligence+and+Forgiveness.pdf.(accessed in 2012)</w:t>
      </w:r>
    </w:p>
    <w:p w:rsidR="009404A0" w:rsidRPr="00826353" w:rsidRDefault="009404A0" w:rsidP="00A63629">
      <w:pPr>
        <w:spacing w:after="200" w:line="360" w:lineRule="auto"/>
        <w:ind w:left="567" w:hanging="567"/>
        <w:rPr>
          <w:rFonts w:ascii="Times New Roman" w:eastAsia="Times New Roman" w:hAnsi="Times New Roman" w:cs="B Lotus"/>
          <w:sz w:val="16"/>
          <w:szCs w:val="16"/>
        </w:rPr>
      </w:pPr>
      <w:r w:rsidRPr="00826353">
        <w:rPr>
          <w:rFonts w:ascii="Times New Roman" w:eastAsia="Times New Roman" w:hAnsi="Times New Roman" w:cs="B Lotus"/>
          <w:sz w:val="16"/>
          <w:szCs w:val="16"/>
        </w:rPr>
        <w:t>Chen, H.,  Wang, Q., &amp; Chen, X., (2001), School achievement and social behaviors: Across lagged regression analysis, Acta  psychological sincia, Vol.33, No.6, Pp.532-545.</w:t>
      </w:r>
    </w:p>
    <w:p w:rsidR="009404A0" w:rsidRPr="00826353" w:rsidRDefault="009404A0" w:rsidP="00A63629">
      <w:pPr>
        <w:spacing w:after="200" w:line="360" w:lineRule="auto"/>
        <w:ind w:left="567" w:hanging="567"/>
        <w:rPr>
          <w:rFonts w:ascii="Times New Roman" w:eastAsia="Times New Roman" w:hAnsi="Times New Roman" w:cs="B Lotus"/>
          <w:sz w:val="16"/>
          <w:szCs w:val="16"/>
        </w:rPr>
      </w:pPr>
      <w:r w:rsidRPr="00826353">
        <w:rPr>
          <w:rFonts w:ascii="Times New Roman" w:eastAsia="Times New Roman" w:hAnsi="Times New Roman" w:cs="B Lotus"/>
          <w:sz w:val="16"/>
          <w:szCs w:val="16"/>
        </w:rPr>
        <w:t>. Col.J.D&amp; Dodge.K.A.(1983). Continulty of children social status a five year longitudinal study Memill-palmer Quartrly. 29  PP.261-282.</w:t>
      </w:r>
    </w:p>
    <w:p w:rsidR="009404A0" w:rsidRPr="00826353" w:rsidRDefault="009404A0" w:rsidP="00A63629">
      <w:pPr>
        <w:spacing w:after="200" w:line="360" w:lineRule="auto"/>
        <w:ind w:left="567" w:hanging="567"/>
        <w:rPr>
          <w:rFonts w:ascii="Times New Roman" w:eastAsia="Times New Roman" w:hAnsi="Times New Roman" w:cs="B Lotus"/>
          <w:sz w:val="16"/>
          <w:szCs w:val="16"/>
        </w:rPr>
      </w:pPr>
      <w:r w:rsidRPr="00826353">
        <w:rPr>
          <w:rFonts w:ascii="Times New Roman" w:eastAsia="Times New Roman" w:hAnsi="Times New Roman" w:cs="B Lotus"/>
          <w:sz w:val="16"/>
          <w:szCs w:val="16"/>
        </w:rPr>
        <w:t xml:space="preserve">Cowen.E.L. Pederson.A.Babigian.H.Lazzo.L.D&amp; Trost.M.D.(1973).long term follow-up of early detected vulnerable children. </w:t>
      </w:r>
      <w:r w:rsidRPr="00826353">
        <w:rPr>
          <w:rFonts w:ascii="Times New Roman" w:eastAsia="Times New Roman" w:hAnsi="Times New Roman" w:cs="B Lotus"/>
          <w:i/>
          <w:iCs/>
          <w:sz w:val="16"/>
          <w:szCs w:val="16"/>
        </w:rPr>
        <w:t>Journal of consulting and cilinical psychology</w:t>
      </w:r>
      <w:r w:rsidRPr="00826353">
        <w:rPr>
          <w:rFonts w:ascii="Times New Roman" w:eastAsia="Times New Roman" w:hAnsi="Times New Roman" w:cs="B Lotus"/>
          <w:sz w:val="16"/>
          <w:szCs w:val="16"/>
        </w:rPr>
        <w:t>.41.PP.438-446.</w:t>
      </w:r>
    </w:p>
    <w:p w:rsidR="009404A0" w:rsidRPr="00826353" w:rsidRDefault="009404A0" w:rsidP="00A63629">
      <w:pPr>
        <w:spacing w:after="200" w:line="360" w:lineRule="auto"/>
        <w:ind w:left="567" w:hanging="567"/>
        <w:rPr>
          <w:rFonts w:ascii="Times New Roman" w:eastAsia="Times New Roman" w:hAnsi="Times New Roman" w:cs="B Lotus"/>
          <w:color w:val="400224"/>
          <w:sz w:val="16"/>
          <w:szCs w:val="16"/>
          <w:rtl/>
        </w:rPr>
      </w:pPr>
      <w:r w:rsidRPr="00826353">
        <w:rPr>
          <w:rFonts w:ascii="Times New Roman" w:eastAsia="Times New Roman" w:hAnsi="Times New Roman" w:cs="B Lotus"/>
          <w:color w:val="400224"/>
          <w:sz w:val="16"/>
          <w:szCs w:val="16"/>
        </w:rPr>
        <w:t>Duckworth, A.L., &amp; Seligman, M.E.P., (2005), Self discipline outdoes IQ in predicting academic performance of adolescents, Psychological science, Vol.16, Pp.939-949.</w:t>
      </w:r>
    </w:p>
    <w:p w:rsidR="009404A0" w:rsidRPr="00826353" w:rsidRDefault="009404A0" w:rsidP="00A63629">
      <w:pPr>
        <w:spacing w:after="200" w:line="360" w:lineRule="auto"/>
        <w:ind w:left="567" w:hanging="567"/>
        <w:rPr>
          <w:rFonts w:ascii="Times New Roman" w:eastAsia="Times New Roman" w:hAnsi="Times New Roman" w:cs="B Lotus"/>
          <w:sz w:val="16"/>
          <w:szCs w:val="16"/>
        </w:rPr>
      </w:pPr>
      <w:r w:rsidRPr="00826353">
        <w:rPr>
          <w:rFonts w:ascii="Times New Roman" w:eastAsia="Times New Roman" w:hAnsi="Times New Roman" w:cs="B Lotus"/>
          <w:sz w:val="16"/>
          <w:szCs w:val="16"/>
        </w:rPr>
        <w:t>Gardner , H., (2004),</w:t>
      </w:r>
      <w:r w:rsidRPr="00826353">
        <w:rPr>
          <w:rFonts w:ascii="Times New Roman" w:eastAsia="Times New Roman" w:hAnsi="Times New Roman" w:cs="B Lotus"/>
          <w:sz w:val="16"/>
          <w:szCs w:val="16"/>
          <w:rtl/>
        </w:rPr>
        <w:t xml:space="preserve"> </w:t>
      </w:r>
      <w:r w:rsidRPr="00826353">
        <w:rPr>
          <w:rFonts w:ascii="Times New Roman" w:eastAsia="Times New Roman" w:hAnsi="Times New Roman" w:cs="B Lotus"/>
          <w:sz w:val="16"/>
          <w:szCs w:val="16"/>
        </w:rPr>
        <w:t>Multiple intelligence: the theory into practice,</w:t>
      </w:r>
      <w:r w:rsidRPr="00826353">
        <w:rPr>
          <w:rFonts w:ascii="Times New Roman" w:eastAsia="Times New Roman" w:hAnsi="Times New Roman" w:cs="B Lotus"/>
          <w:sz w:val="16"/>
          <w:szCs w:val="16"/>
          <w:rtl/>
        </w:rPr>
        <w:t xml:space="preserve"> </w:t>
      </w:r>
      <w:r w:rsidRPr="00826353">
        <w:rPr>
          <w:rFonts w:ascii="Times New Roman" w:eastAsia="Times New Roman" w:hAnsi="Times New Roman" w:cs="B Lotus"/>
          <w:sz w:val="16"/>
          <w:szCs w:val="16"/>
        </w:rPr>
        <w:t>New York: basic books</w:t>
      </w:r>
      <w:r w:rsidRPr="00826353">
        <w:rPr>
          <w:rFonts w:ascii="Times New Roman" w:eastAsia="Times New Roman" w:hAnsi="Times New Roman" w:cs="B Lotus"/>
          <w:sz w:val="16"/>
          <w:szCs w:val="16"/>
          <w:rtl/>
        </w:rPr>
        <w:t>.</w:t>
      </w:r>
    </w:p>
    <w:p w:rsidR="009404A0" w:rsidRPr="00826353" w:rsidRDefault="009404A0" w:rsidP="00A63629">
      <w:pPr>
        <w:spacing w:after="200" w:line="360" w:lineRule="auto"/>
        <w:ind w:left="567" w:hanging="567"/>
        <w:rPr>
          <w:rFonts w:ascii="Times New Roman" w:eastAsia="Times New Roman" w:hAnsi="Times New Roman" w:cs="B Lotus"/>
          <w:sz w:val="16"/>
          <w:szCs w:val="16"/>
          <w:rtl/>
        </w:rPr>
      </w:pPr>
      <w:r w:rsidRPr="00826353">
        <w:rPr>
          <w:rFonts w:ascii="Times New Roman" w:eastAsia="Times New Roman" w:hAnsi="Times New Roman" w:cs="B Lotus"/>
          <w:sz w:val="16"/>
          <w:szCs w:val="16"/>
        </w:rPr>
        <w:t>Gardner, H., (2007),</w:t>
      </w:r>
      <w:r w:rsidRPr="00826353">
        <w:rPr>
          <w:rFonts w:ascii="Times New Roman" w:eastAsia="Times New Roman" w:hAnsi="Times New Roman" w:cs="B Lotus"/>
          <w:sz w:val="16"/>
          <w:szCs w:val="16"/>
          <w:rtl/>
        </w:rPr>
        <w:t xml:space="preserve"> </w:t>
      </w:r>
      <w:r w:rsidRPr="00826353">
        <w:rPr>
          <w:rFonts w:ascii="Times New Roman" w:eastAsia="Times New Roman" w:hAnsi="Times New Roman" w:cs="B Lotus"/>
          <w:sz w:val="16"/>
          <w:szCs w:val="16"/>
        </w:rPr>
        <w:t>Frames  of  mind : the theory of multiple intelligence,</w:t>
      </w:r>
      <w:r w:rsidRPr="00826353">
        <w:rPr>
          <w:rFonts w:ascii="Times New Roman" w:eastAsia="Times New Roman" w:hAnsi="Times New Roman" w:cs="B Lotus"/>
          <w:sz w:val="16"/>
          <w:szCs w:val="16"/>
          <w:rtl/>
        </w:rPr>
        <w:t xml:space="preserve"> </w:t>
      </w:r>
      <w:r w:rsidRPr="00826353">
        <w:rPr>
          <w:rFonts w:ascii="Times New Roman" w:eastAsia="Times New Roman" w:hAnsi="Times New Roman" w:cs="B Lotus"/>
          <w:sz w:val="16"/>
          <w:szCs w:val="16"/>
        </w:rPr>
        <w:t>New York: basic books.</w:t>
      </w:r>
    </w:p>
    <w:p w:rsidR="009404A0" w:rsidRPr="00826353" w:rsidRDefault="009404A0" w:rsidP="00A63629">
      <w:pPr>
        <w:spacing w:after="200" w:line="360" w:lineRule="auto"/>
        <w:ind w:left="567" w:hanging="567"/>
        <w:rPr>
          <w:rFonts w:ascii="Times New Roman" w:eastAsia="Calibri" w:hAnsi="Times New Roman" w:cs="B Lotus"/>
          <w:sz w:val="16"/>
          <w:szCs w:val="16"/>
        </w:rPr>
      </w:pPr>
      <w:r w:rsidRPr="00826353">
        <w:rPr>
          <w:rFonts w:ascii="Times New Roman" w:eastAsia="Times New Roman" w:hAnsi="Times New Roman" w:cs="B Lotus"/>
          <w:sz w:val="16"/>
          <w:szCs w:val="16"/>
        </w:rPr>
        <w:t>Gardner, H., (2006), Changing Minds: The art and science of changing our own and other people's minds, Boston MA: Harvard Business School Press.</w:t>
      </w:r>
    </w:p>
    <w:p w:rsidR="009404A0" w:rsidRPr="00826353" w:rsidRDefault="009404A0" w:rsidP="00A63629">
      <w:pPr>
        <w:spacing w:after="200" w:line="360" w:lineRule="auto"/>
        <w:ind w:left="567" w:hanging="567"/>
        <w:rPr>
          <w:rFonts w:ascii="Times New Roman" w:eastAsia="Times New Roman" w:hAnsi="Times New Roman" w:cs="B Lotus"/>
          <w:sz w:val="16"/>
          <w:szCs w:val="16"/>
        </w:rPr>
      </w:pPr>
      <w:r w:rsidRPr="00826353">
        <w:rPr>
          <w:rFonts w:ascii="Times New Roman" w:eastAsia="Times New Roman" w:hAnsi="Times New Roman" w:cs="B Lotus"/>
          <w:sz w:val="16"/>
          <w:szCs w:val="16"/>
        </w:rPr>
        <w:t>George, M., ( 2006), How intelligent are you…really? From IQ to EQ to SQ with a little intuition along the way, Training and development methods, Vol. 20, Pp. 425-436.</w:t>
      </w:r>
    </w:p>
    <w:p w:rsidR="009404A0" w:rsidRPr="00826353" w:rsidRDefault="009404A0" w:rsidP="00A63629">
      <w:pPr>
        <w:spacing w:after="200" w:line="360" w:lineRule="auto"/>
        <w:ind w:left="567" w:hanging="567"/>
        <w:rPr>
          <w:rFonts w:ascii="Times New Roman" w:eastAsia="Times New Roman" w:hAnsi="Times New Roman" w:cs="B Lotus"/>
          <w:sz w:val="16"/>
          <w:szCs w:val="16"/>
          <w:lang w:bidi="fa-IR"/>
        </w:rPr>
      </w:pPr>
      <w:r w:rsidRPr="00826353">
        <w:rPr>
          <w:rFonts w:ascii="Times New Roman" w:eastAsia="Times New Roman" w:hAnsi="Times New Roman" w:cs="B Lotus"/>
          <w:sz w:val="16"/>
          <w:szCs w:val="16"/>
        </w:rPr>
        <w:t>Gresham FM, (1990). Elliot SN. Social skills rating system (Manual). American Guidance Service 1990, USA</w:t>
      </w:r>
    </w:p>
    <w:p w:rsidR="009404A0" w:rsidRPr="00826353" w:rsidRDefault="009404A0" w:rsidP="00A63629">
      <w:pPr>
        <w:spacing w:after="200" w:line="360" w:lineRule="auto"/>
        <w:ind w:left="567" w:hanging="567"/>
        <w:rPr>
          <w:rFonts w:ascii="Times New Roman" w:eastAsia="Times New Roman" w:hAnsi="Times New Roman" w:cs="B Lotus"/>
          <w:sz w:val="16"/>
          <w:szCs w:val="16"/>
        </w:rPr>
      </w:pPr>
      <w:r w:rsidRPr="00826353">
        <w:rPr>
          <w:rFonts w:ascii="Times New Roman" w:eastAsia="Times New Roman" w:hAnsi="Times New Roman" w:cs="B Lotus"/>
          <w:sz w:val="16"/>
          <w:szCs w:val="16"/>
        </w:rPr>
        <w:lastRenderedPageBreak/>
        <w:t>Hebb, D.O ., (1949</w:t>
      </w:r>
      <w:r w:rsidRPr="00826353">
        <w:rPr>
          <w:rFonts w:ascii="Times New Roman" w:eastAsia="Times New Roman" w:hAnsi="Times New Roman" w:cs="B Lotus"/>
          <w:sz w:val="16"/>
          <w:szCs w:val="16"/>
          <w:rtl/>
        </w:rPr>
        <w:t>(</w:t>
      </w:r>
      <w:r w:rsidRPr="00826353">
        <w:rPr>
          <w:rFonts w:ascii="Times New Roman" w:eastAsia="Times New Roman" w:hAnsi="Times New Roman" w:cs="B Lotus"/>
          <w:sz w:val="16"/>
          <w:szCs w:val="16"/>
        </w:rPr>
        <w:t>,</w:t>
      </w:r>
      <w:r w:rsidRPr="00826353">
        <w:rPr>
          <w:rFonts w:ascii="Times New Roman" w:eastAsia="Times New Roman" w:hAnsi="Times New Roman" w:cs="B Lotus"/>
          <w:sz w:val="16"/>
          <w:szCs w:val="16"/>
          <w:rtl/>
        </w:rPr>
        <w:t xml:space="preserve"> </w:t>
      </w:r>
      <w:r w:rsidRPr="00826353">
        <w:rPr>
          <w:rFonts w:ascii="Times New Roman" w:eastAsia="Times New Roman" w:hAnsi="Times New Roman" w:cs="B Lotus"/>
          <w:sz w:val="16"/>
          <w:szCs w:val="16"/>
        </w:rPr>
        <w:t>The organization of behavior</w:t>
      </w:r>
      <w:r w:rsidRPr="00826353">
        <w:rPr>
          <w:rFonts w:ascii="Times New Roman" w:eastAsia="Times New Roman" w:hAnsi="Times New Roman" w:cs="B Lotus"/>
          <w:sz w:val="16"/>
          <w:szCs w:val="16"/>
          <w:rtl/>
        </w:rPr>
        <w:t xml:space="preserve">. </w:t>
      </w:r>
      <w:r w:rsidRPr="00826353">
        <w:rPr>
          <w:rFonts w:ascii="Times New Roman" w:eastAsia="Times New Roman" w:hAnsi="Times New Roman" w:cs="B Lotus"/>
          <w:sz w:val="16"/>
          <w:szCs w:val="16"/>
        </w:rPr>
        <w:t>New york: wiley</w:t>
      </w:r>
      <w:r w:rsidRPr="00826353">
        <w:rPr>
          <w:rFonts w:ascii="Times New Roman" w:eastAsia="Times New Roman" w:hAnsi="Times New Roman" w:cs="B Lotus"/>
          <w:sz w:val="16"/>
          <w:szCs w:val="16"/>
          <w:rtl/>
        </w:rPr>
        <w:t>.</w:t>
      </w:r>
    </w:p>
    <w:p w:rsidR="009404A0" w:rsidRPr="00826353" w:rsidRDefault="009404A0" w:rsidP="00A63629">
      <w:pPr>
        <w:spacing w:after="200" w:line="360" w:lineRule="auto"/>
        <w:ind w:left="567" w:hanging="567"/>
        <w:rPr>
          <w:rFonts w:ascii="Times New Roman" w:eastAsia="Times New Roman" w:hAnsi="Times New Roman" w:cs="B Lotus"/>
          <w:sz w:val="16"/>
          <w:szCs w:val="16"/>
        </w:rPr>
      </w:pPr>
      <w:r w:rsidRPr="00826353">
        <w:rPr>
          <w:rFonts w:ascii="Times New Roman" w:eastAsia="Times New Roman" w:hAnsi="Times New Roman" w:cs="B Lotus"/>
          <w:sz w:val="16"/>
          <w:szCs w:val="16"/>
        </w:rPr>
        <w:t>Ilknur,C., &amp; Bulbin, S., (2007), Effectiveness of cognitive process Approached Social Skills Training program for people with mental Retardation, International journal of special education, Vol.22, Pp.101-118.</w:t>
      </w:r>
    </w:p>
    <w:p w:rsidR="009404A0" w:rsidRPr="00826353" w:rsidRDefault="009404A0" w:rsidP="00A63629">
      <w:pPr>
        <w:spacing w:after="200" w:line="360" w:lineRule="auto"/>
        <w:ind w:left="567" w:hanging="567"/>
        <w:rPr>
          <w:rFonts w:ascii="Times New Roman" w:eastAsia="Times New Roman" w:hAnsi="Times New Roman" w:cs="B Lotus"/>
          <w:sz w:val="16"/>
          <w:szCs w:val="16"/>
          <w:rtl/>
        </w:rPr>
      </w:pPr>
      <w:r w:rsidRPr="00826353">
        <w:rPr>
          <w:rFonts w:ascii="Times New Roman" w:eastAsia="Times New Roman" w:hAnsi="Times New Roman" w:cs="B Lotus"/>
          <w:sz w:val="16"/>
          <w:szCs w:val="16"/>
        </w:rPr>
        <w:t>Kornhober, M.,, fierros, E.,&amp; Shirley, V., (2003),</w:t>
      </w:r>
      <w:r w:rsidRPr="00826353">
        <w:rPr>
          <w:rFonts w:ascii="Times New Roman" w:eastAsia="Times New Roman" w:hAnsi="Times New Roman" w:cs="B Lotus"/>
          <w:sz w:val="16"/>
          <w:szCs w:val="16"/>
          <w:rtl/>
        </w:rPr>
        <w:t xml:space="preserve"> </w:t>
      </w:r>
      <w:r w:rsidRPr="00826353">
        <w:rPr>
          <w:rFonts w:ascii="Times New Roman" w:eastAsia="Times New Roman" w:hAnsi="Times New Roman" w:cs="B Lotus"/>
          <w:sz w:val="16"/>
          <w:szCs w:val="16"/>
        </w:rPr>
        <w:t>Multiple intelligence</w:t>
      </w:r>
      <w:r w:rsidRPr="00826353">
        <w:rPr>
          <w:rFonts w:ascii="Times New Roman" w:eastAsia="Times New Roman" w:hAnsi="Times New Roman" w:cs="B Lotus"/>
          <w:i/>
          <w:iCs/>
          <w:sz w:val="16"/>
          <w:szCs w:val="16"/>
        </w:rPr>
        <w:t xml:space="preserve">, </w:t>
      </w:r>
      <w:r w:rsidRPr="00826353">
        <w:rPr>
          <w:rFonts w:ascii="Times New Roman" w:eastAsia="Times New Roman" w:hAnsi="Times New Roman" w:cs="B Lotus"/>
          <w:sz w:val="16"/>
          <w:szCs w:val="16"/>
        </w:rPr>
        <w:t>best ideals from research and practice</w:t>
      </w:r>
    </w:p>
    <w:p w:rsidR="009404A0" w:rsidRPr="00826353" w:rsidRDefault="009404A0" w:rsidP="00A63629">
      <w:pPr>
        <w:spacing w:after="200" w:line="360" w:lineRule="auto"/>
        <w:ind w:left="567" w:hanging="567"/>
        <w:rPr>
          <w:rFonts w:ascii="Times New Roman" w:eastAsia="Calibri" w:hAnsi="Times New Roman" w:cs="B Lotus"/>
          <w:sz w:val="16"/>
          <w:szCs w:val="16"/>
        </w:rPr>
      </w:pPr>
      <w:r w:rsidRPr="00826353">
        <w:rPr>
          <w:rFonts w:ascii="Times New Roman" w:eastAsia="Times New Roman" w:hAnsi="Times New Roman" w:cs="B Lotus"/>
          <w:sz w:val="16"/>
          <w:szCs w:val="16"/>
        </w:rPr>
        <w:t>Lennick, D., &amp; Kiel, F., (2005), Moral intelligence, USA:Wharton school publishing.</w:t>
      </w:r>
    </w:p>
    <w:p w:rsidR="009404A0" w:rsidRPr="00826353" w:rsidRDefault="009404A0" w:rsidP="00A63629">
      <w:pPr>
        <w:spacing w:after="200" w:line="360" w:lineRule="auto"/>
        <w:ind w:left="567" w:hanging="567"/>
        <w:rPr>
          <w:rFonts w:ascii="Times New Roman" w:eastAsia="Calibri" w:hAnsi="Times New Roman" w:cs="B Lotus"/>
          <w:sz w:val="16"/>
          <w:szCs w:val="16"/>
        </w:rPr>
      </w:pPr>
      <w:r w:rsidRPr="00826353">
        <w:rPr>
          <w:rFonts w:ascii="Times New Roman" w:eastAsia="Times New Roman" w:hAnsi="Times New Roman" w:cs="B Lotus"/>
          <w:sz w:val="16"/>
          <w:szCs w:val="16"/>
        </w:rPr>
        <w:t>Levine, M.,&amp; Barringer, M.D., (2008), Getting the lowdown on the slowdown, principal, Vol.87, Pp.14-18.</w:t>
      </w:r>
    </w:p>
    <w:p w:rsidR="009404A0" w:rsidRPr="00826353" w:rsidRDefault="009404A0" w:rsidP="00A63629">
      <w:pPr>
        <w:spacing w:after="200" w:line="360" w:lineRule="auto"/>
        <w:ind w:left="567" w:hanging="567"/>
        <w:rPr>
          <w:rFonts w:ascii="Times New Roman" w:eastAsia="Times New Roman" w:hAnsi="Times New Roman" w:cs="B Lotus"/>
          <w:sz w:val="16"/>
          <w:szCs w:val="16"/>
        </w:rPr>
      </w:pPr>
      <w:r w:rsidRPr="00826353">
        <w:rPr>
          <w:rFonts w:ascii="Times New Roman" w:eastAsia="Times New Roman" w:hAnsi="Times New Roman" w:cs="B Lotus"/>
          <w:sz w:val="16"/>
          <w:szCs w:val="16"/>
        </w:rPr>
        <w:t>Lerner, J., (2007), Learning dis abilities: The ories, diagnosis, and teaching sterategies, Boston: Houghton Miffline.</w:t>
      </w:r>
    </w:p>
    <w:p w:rsidR="009404A0" w:rsidRPr="00826353" w:rsidRDefault="009404A0" w:rsidP="00A63629">
      <w:pPr>
        <w:spacing w:after="200" w:line="360" w:lineRule="auto"/>
        <w:ind w:left="567" w:hanging="567"/>
        <w:rPr>
          <w:rFonts w:ascii="Times New Roman" w:eastAsia="Times New Roman" w:hAnsi="Times New Roman" w:cs="B Lotus"/>
          <w:sz w:val="16"/>
          <w:szCs w:val="16"/>
        </w:rPr>
      </w:pPr>
      <w:r w:rsidRPr="00826353">
        <w:rPr>
          <w:rFonts w:ascii="Times New Roman" w:eastAsia="Times New Roman" w:hAnsi="Times New Roman" w:cs="B Lotus"/>
          <w:sz w:val="16"/>
          <w:szCs w:val="16"/>
        </w:rPr>
        <w:t xml:space="preserve">Lucas, R. E. (2003). Reexamining adaptation and the set point model of happiness: Reaction to changes in marital status. </w:t>
      </w:r>
      <w:r w:rsidRPr="00826353">
        <w:rPr>
          <w:rFonts w:ascii="Times New Roman" w:eastAsia="Times New Roman" w:hAnsi="Times New Roman" w:cs="B Lotus"/>
          <w:i/>
          <w:iCs/>
          <w:sz w:val="16"/>
          <w:szCs w:val="16"/>
        </w:rPr>
        <w:t>Journal of Personality and Social Psychology</w:t>
      </w:r>
      <w:r w:rsidRPr="00826353">
        <w:rPr>
          <w:rFonts w:ascii="Times New Roman" w:eastAsia="Times New Roman" w:hAnsi="Times New Roman" w:cs="B Lotus"/>
          <w:sz w:val="16"/>
          <w:szCs w:val="16"/>
        </w:rPr>
        <w:t>, 84(3), 527-539.</w:t>
      </w:r>
    </w:p>
    <w:p w:rsidR="009404A0" w:rsidRPr="00826353" w:rsidRDefault="009404A0" w:rsidP="00A63629">
      <w:pPr>
        <w:spacing w:after="200" w:line="360" w:lineRule="auto"/>
        <w:ind w:left="567" w:hanging="567"/>
        <w:rPr>
          <w:rFonts w:ascii="Times New Roman" w:eastAsia="Times New Roman" w:hAnsi="Times New Roman" w:cs="B Lotus"/>
          <w:color w:val="400224"/>
          <w:sz w:val="16"/>
          <w:szCs w:val="16"/>
          <w:rtl/>
        </w:rPr>
      </w:pPr>
      <w:r w:rsidRPr="00826353">
        <w:rPr>
          <w:rFonts w:ascii="Times New Roman" w:eastAsia="Times New Roman" w:hAnsi="Times New Roman" w:cs="B Lotus"/>
          <w:color w:val="400224"/>
          <w:sz w:val="16"/>
          <w:szCs w:val="16"/>
        </w:rPr>
        <w:t>Magdol, L., (1994),</w:t>
      </w:r>
      <w:r w:rsidRPr="00826353">
        <w:rPr>
          <w:rFonts w:ascii="Times New Roman" w:eastAsia="Times New Roman" w:hAnsi="Times New Roman" w:cs="B Lotus"/>
          <w:color w:val="400224"/>
          <w:sz w:val="16"/>
          <w:szCs w:val="16"/>
          <w:rtl/>
        </w:rPr>
        <w:t xml:space="preserve"> </w:t>
      </w:r>
      <w:r w:rsidRPr="00826353">
        <w:rPr>
          <w:rFonts w:ascii="Times New Roman" w:eastAsia="Times New Roman" w:hAnsi="Times New Roman" w:cs="B Lotus"/>
          <w:color w:val="400224"/>
          <w:sz w:val="16"/>
          <w:szCs w:val="16"/>
        </w:rPr>
        <w:t>Risk Factors for Adolescent Academic Achievement,</w:t>
      </w:r>
      <w:r w:rsidRPr="00826353">
        <w:rPr>
          <w:rFonts w:ascii="Times New Roman" w:eastAsia="Times New Roman" w:hAnsi="Times New Roman" w:cs="B Lotus"/>
          <w:color w:val="400224"/>
          <w:sz w:val="16"/>
          <w:szCs w:val="16"/>
          <w:rtl/>
        </w:rPr>
        <w:t xml:space="preserve"> </w:t>
      </w:r>
      <w:r w:rsidRPr="00826353">
        <w:rPr>
          <w:rFonts w:ascii="Times New Roman" w:eastAsia="Times New Roman" w:hAnsi="Times New Roman" w:cs="B Lotus"/>
          <w:color w:val="400224"/>
          <w:sz w:val="16"/>
          <w:szCs w:val="16"/>
        </w:rPr>
        <w:t>University of Wisconsin-Madison Cooperative Extension</w:t>
      </w:r>
      <w:r w:rsidRPr="00826353">
        <w:rPr>
          <w:rFonts w:ascii="Times New Roman" w:eastAsia="Times New Roman" w:hAnsi="Times New Roman" w:cs="B Lotus"/>
          <w:color w:val="400224"/>
          <w:sz w:val="16"/>
          <w:szCs w:val="16"/>
          <w:rtl/>
        </w:rPr>
        <w:t>.</w:t>
      </w:r>
    </w:p>
    <w:p w:rsidR="009404A0" w:rsidRPr="00826353" w:rsidRDefault="009404A0" w:rsidP="00A63629">
      <w:pPr>
        <w:spacing w:after="200" w:line="360" w:lineRule="auto"/>
        <w:ind w:left="567" w:hanging="567"/>
        <w:rPr>
          <w:rFonts w:ascii="Times New Roman" w:eastAsia="Times New Roman" w:hAnsi="Times New Roman" w:cs="B Lotus"/>
          <w:color w:val="400224"/>
          <w:sz w:val="16"/>
          <w:szCs w:val="16"/>
        </w:rPr>
      </w:pPr>
      <w:r w:rsidRPr="00826353">
        <w:rPr>
          <w:rFonts w:ascii="Times New Roman" w:eastAsia="Times New Roman" w:hAnsi="Times New Roman" w:cs="B Lotus"/>
          <w:color w:val="400224"/>
          <w:sz w:val="16"/>
          <w:szCs w:val="16"/>
        </w:rPr>
        <w:t>Martin, J.H.,&amp; Etal, (2006), Personality achievement test scores and high school percentile as predictors of academic performance across four years of coursework, Journal of research in personality, Vol.40, Pp.424-441.</w:t>
      </w:r>
    </w:p>
    <w:p w:rsidR="009404A0" w:rsidRPr="00826353" w:rsidRDefault="009404A0" w:rsidP="00A63629">
      <w:pPr>
        <w:spacing w:after="200" w:line="360" w:lineRule="auto"/>
        <w:ind w:left="567" w:hanging="567"/>
        <w:rPr>
          <w:rFonts w:ascii="Times New Roman" w:eastAsia="Times New Roman" w:hAnsi="Times New Roman" w:cs="B Lotus"/>
          <w:sz w:val="16"/>
          <w:szCs w:val="16"/>
        </w:rPr>
      </w:pPr>
      <w:r w:rsidRPr="00826353">
        <w:rPr>
          <w:rFonts w:ascii="Times New Roman" w:eastAsia="Times New Roman" w:hAnsi="Times New Roman" w:cs="B Lotus"/>
          <w:sz w:val="16"/>
          <w:szCs w:val="16"/>
        </w:rPr>
        <w:t>Matson, J.L., &amp; Boisjoli, J.A., (2008), Cutoff  Scores for Matson Evaluton of Social Skills for Individual with severe Retardation for Adults with Intllectual Disability, Behavior Modificatin, Vol.39, Pp.109-120.</w:t>
      </w:r>
    </w:p>
    <w:p w:rsidR="009404A0" w:rsidRPr="00826353" w:rsidRDefault="009404A0" w:rsidP="00A63629">
      <w:pPr>
        <w:spacing w:after="200" w:line="360" w:lineRule="auto"/>
        <w:ind w:left="567" w:hanging="567"/>
        <w:rPr>
          <w:rFonts w:ascii="Times New Roman" w:eastAsia="Times New Roman" w:hAnsi="Times New Roman" w:cs="B Lotus"/>
          <w:sz w:val="16"/>
          <w:szCs w:val="16"/>
        </w:rPr>
      </w:pPr>
      <w:r w:rsidRPr="00826353">
        <w:rPr>
          <w:rFonts w:ascii="Times New Roman" w:eastAsia="Times New Roman" w:hAnsi="Times New Roman" w:cs="B Lotus"/>
          <w:sz w:val="16"/>
          <w:szCs w:val="16"/>
        </w:rPr>
        <w:t>MacCarthey B1999. Marital style and its effects on sexual desire and functioning.</w:t>
      </w:r>
      <w:r w:rsidRPr="00826353">
        <w:rPr>
          <w:rFonts w:ascii="Times New Roman" w:eastAsia="Times New Roman" w:hAnsi="Times New Roman" w:cs="B Lotus"/>
          <w:i/>
          <w:iCs/>
          <w:sz w:val="16"/>
          <w:szCs w:val="16"/>
        </w:rPr>
        <w:t>Journal Family Psychology</w:t>
      </w:r>
      <w:r w:rsidRPr="00826353">
        <w:rPr>
          <w:rFonts w:ascii="Times New Roman" w:eastAsia="Times New Roman" w:hAnsi="Times New Roman" w:cs="B Lotus"/>
          <w:sz w:val="16"/>
          <w:szCs w:val="16"/>
        </w:rPr>
        <w:t>., 10, 1-12.</w:t>
      </w:r>
    </w:p>
    <w:p w:rsidR="009404A0" w:rsidRPr="00826353" w:rsidRDefault="009404A0" w:rsidP="00A63629">
      <w:pPr>
        <w:spacing w:after="200" w:line="360" w:lineRule="auto"/>
        <w:ind w:left="567" w:hanging="567"/>
        <w:rPr>
          <w:rFonts w:ascii="Times New Roman" w:eastAsia="Times New Roman" w:hAnsi="Times New Roman" w:cs="B Lotus"/>
          <w:sz w:val="16"/>
          <w:szCs w:val="16"/>
          <w:rtl/>
        </w:rPr>
      </w:pPr>
      <w:r w:rsidRPr="00826353">
        <w:rPr>
          <w:rFonts w:ascii="Times New Roman" w:eastAsia="Times New Roman" w:hAnsi="Times New Roman" w:cs="B Lotus"/>
          <w:sz w:val="16"/>
          <w:szCs w:val="16"/>
        </w:rPr>
        <w:t xml:space="preserve">Matson J.L., Rotatori, A, F,. &amp; Helsel, W. J. (1983), </w:t>
      </w:r>
      <w:r w:rsidRPr="00826353">
        <w:rPr>
          <w:rFonts w:ascii="Times New Roman" w:eastAsia="Times New Roman" w:hAnsi="Times New Roman" w:cs="B Lotus"/>
          <w:i/>
          <w:iCs/>
          <w:sz w:val="16"/>
          <w:szCs w:val="16"/>
        </w:rPr>
        <w:t>development of a Rating Scale to Measure Social Skils in children: The matson evaluation of social skills with youngsters</w:t>
      </w:r>
      <w:r w:rsidRPr="00826353">
        <w:rPr>
          <w:rFonts w:ascii="Times New Roman" w:eastAsia="Times New Roman" w:hAnsi="Times New Roman" w:cs="B Lotus"/>
          <w:sz w:val="16"/>
          <w:szCs w:val="16"/>
        </w:rPr>
        <w:t xml:space="preserve"> (MESSY), behavior research and therapy, 21, 4, 335-340. </w:t>
      </w:r>
    </w:p>
    <w:p w:rsidR="009404A0" w:rsidRPr="00826353" w:rsidRDefault="009404A0" w:rsidP="00A63629">
      <w:pPr>
        <w:spacing w:after="200" w:line="360" w:lineRule="auto"/>
        <w:ind w:left="567" w:hanging="567"/>
        <w:rPr>
          <w:rFonts w:ascii="Times New Roman" w:eastAsia="Times New Roman" w:hAnsi="Times New Roman" w:cs="B Lotus"/>
          <w:sz w:val="16"/>
          <w:szCs w:val="16"/>
        </w:rPr>
      </w:pPr>
      <w:r w:rsidRPr="00826353">
        <w:rPr>
          <w:rFonts w:ascii="Times New Roman" w:eastAsia="Times New Roman" w:hAnsi="Times New Roman" w:cs="B Lotus"/>
          <w:sz w:val="16"/>
          <w:szCs w:val="16"/>
        </w:rPr>
        <w:t xml:space="preserve">Mc Nutly, J. K., &amp; Karney, B. R. (2004). Positive expectations in the early years ofmarriage: Should couples expect the best or brace for the worst? </w:t>
      </w:r>
      <w:r w:rsidRPr="00826353">
        <w:rPr>
          <w:rFonts w:ascii="Times New Roman" w:eastAsia="Times New Roman" w:hAnsi="Times New Roman" w:cs="B Lotus"/>
          <w:i/>
          <w:iCs/>
          <w:sz w:val="16"/>
          <w:szCs w:val="16"/>
        </w:rPr>
        <w:t>Journal of Personality and Social Psychology</w:t>
      </w:r>
      <w:r w:rsidRPr="00826353">
        <w:rPr>
          <w:rFonts w:ascii="Times New Roman" w:eastAsia="Times New Roman" w:hAnsi="Times New Roman" w:cs="B Lotus"/>
          <w:sz w:val="16"/>
          <w:szCs w:val="16"/>
        </w:rPr>
        <w:t xml:space="preserve">, </w:t>
      </w:r>
      <w:r w:rsidRPr="00826353">
        <w:rPr>
          <w:rFonts w:ascii="Times New Roman" w:eastAsia="Times New Roman" w:hAnsi="Times New Roman" w:cs="B Lotus"/>
          <w:i/>
          <w:iCs/>
          <w:sz w:val="16"/>
          <w:szCs w:val="16"/>
        </w:rPr>
        <w:t xml:space="preserve">86(5), </w:t>
      </w:r>
      <w:r w:rsidRPr="00826353">
        <w:rPr>
          <w:rFonts w:ascii="Times New Roman" w:eastAsia="Times New Roman" w:hAnsi="Times New Roman" w:cs="B Lotus"/>
          <w:sz w:val="16"/>
          <w:szCs w:val="16"/>
        </w:rPr>
        <w:t>729-43.</w:t>
      </w:r>
    </w:p>
    <w:p w:rsidR="009404A0" w:rsidRPr="00826353" w:rsidRDefault="009404A0" w:rsidP="00A63629">
      <w:pPr>
        <w:spacing w:after="200" w:line="360" w:lineRule="auto"/>
        <w:ind w:left="567" w:hanging="567"/>
        <w:rPr>
          <w:rFonts w:ascii="Times New Roman" w:eastAsia="Calibri" w:hAnsi="Times New Roman" w:cs="B Lotus"/>
          <w:sz w:val="16"/>
          <w:szCs w:val="16"/>
        </w:rPr>
      </w:pPr>
      <w:r w:rsidRPr="00826353">
        <w:rPr>
          <w:rFonts w:ascii="Times New Roman" w:eastAsia="Times New Roman" w:hAnsi="Times New Roman" w:cs="B Lotus"/>
          <w:sz w:val="16"/>
          <w:szCs w:val="16"/>
        </w:rPr>
        <w:t>Mau, W.C., (2003), Parental influences on the high school students academic achievement, Psychology in the school, Vol 45, Pp.267-289.</w:t>
      </w:r>
    </w:p>
    <w:p w:rsidR="009404A0" w:rsidRPr="00826353" w:rsidRDefault="009404A0" w:rsidP="00A63629">
      <w:pPr>
        <w:spacing w:after="200" w:line="360" w:lineRule="auto"/>
        <w:ind w:left="567" w:hanging="567"/>
        <w:rPr>
          <w:rFonts w:ascii="Times New Roman" w:eastAsia="Times New Roman" w:hAnsi="Times New Roman" w:cs="B Lotus"/>
          <w:sz w:val="16"/>
          <w:szCs w:val="16"/>
        </w:rPr>
      </w:pPr>
      <w:r w:rsidRPr="00826353">
        <w:rPr>
          <w:rFonts w:ascii="Times New Roman" w:eastAsia="Times New Roman" w:hAnsi="Times New Roman" w:cs="B Lotus"/>
          <w:sz w:val="16"/>
          <w:szCs w:val="16"/>
        </w:rPr>
        <w:t>Muola, J.M.,(2010), A study of the relationship between academic achievement motivation and home environment among standard eight pupils,Educational Research and Reviews, Vol.5, Pp. 213-217.</w:t>
      </w:r>
    </w:p>
    <w:p w:rsidR="009404A0" w:rsidRPr="00826353" w:rsidRDefault="009404A0" w:rsidP="00A63629">
      <w:pPr>
        <w:spacing w:after="200" w:line="360" w:lineRule="auto"/>
        <w:ind w:left="567" w:hanging="567"/>
        <w:rPr>
          <w:rFonts w:ascii="Times New Roman" w:eastAsia="Times New Roman" w:hAnsi="Times New Roman" w:cs="B Lotus"/>
          <w:sz w:val="16"/>
          <w:szCs w:val="16"/>
          <w:rtl/>
        </w:rPr>
      </w:pPr>
      <w:r w:rsidRPr="00826353">
        <w:rPr>
          <w:rFonts w:ascii="Times New Roman" w:eastAsia="Times New Roman" w:hAnsi="Times New Roman" w:cs="B Lotus"/>
          <w:sz w:val="16"/>
          <w:szCs w:val="16"/>
        </w:rPr>
        <w:t>Noble, K.D., (2001), Riding the Wind horse: Spiritual Intelligence and the Growth of the Self, Cresskill, NJ: Hampton Press.</w:t>
      </w:r>
    </w:p>
    <w:p w:rsidR="009404A0" w:rsidRPr="00826353" w:rsidRDefault="009404A0" w:rsidP="00A63629">
      <w:pPr>
        <w:spacing w:after="200" w:line="360" w:lineRule="auto"/>
        <w:ind w:left="567" w:hanging="567"/>
        <w:rPr>
          <w:rFonts w:ascii="Times New Roman" w:eastAsia="Times New Roman" w:hAnsi="Times New Roman" w:cs="B Lotus"/>
          <w:sz w:val="16"/>
          <w:szCs w:val="16"/>
        </w:rPr>
      </w:pPr>
      <w:r w:rsidRPr="00826353">
        <w:rPr>
          <w:rFonts w:ascii="Times New Roman" w:eastAsia="Times New Roman" w:hAnsi="Times New Roman" w:cs="B Lotus"/>
          <w:sz w:val="16"/>
          <w:szCs w:val="16"/>
        </w:rPr>
        <w:t>Parker J.G.&amp; Asher. (1987). Pear relation and later personal adjustment: Are low accepted children at risk? Psychological Bulletin. 102.PP.357-389.</w:t>
      </w:r>
    </w:p>
    <w:p w:rsidR="009404A0" w:rsidRPr="00826353" w:rsidRDefault="009404A0" w:rsidP="00A63629">
      <w:pPr>
        <w:spacing w:after="200" w:line="360" w:lineRule="auto"/>
        <w:ind w:left="567" w:hanging="567"/>
        <w:rPr>
          <w:rFonts w:ascii="Times New Roman" w:eastAsia="Times New Roman" w:hAnsi="Times New Roman" w:cs="B Lotus"/>
          <w:sz w:val="16"/>
          <w:szCs w:val="16"/>
        </w:rPr>
      </w:pPr>
      <w:r w:rsidRPr="00826353">
        <w:rPr>
          <w:rFonts w:ascii="Times New Roman" w:eastAsia="Times New Roman" w:hAnsi="Times New Roman" w:cs="B Lotus"/>
          <w:sz w:val="16"/>
          <w:szCs w:val="16"/>
        </w:rPr>
        <w:t>Plomin, R., (2002),</w:t>
      </w:r>
      <w:r w:rsidRPr="00826353">
        <w:rPr>
          <w:rFonts w:ascii="Times New Roman" w:eastAsia="Times New Roman" w:hAnsi="Times New Roman" w:cs="B Lotus"/>
          <w:sz w:val="16"/>
          <w:szCs w:val="16"/>
          <w:rtl/>
        </w:rPr>
        <w:t xml:space="preserve"> </w:t>
      </w:r>
      <w:r w:rsidRPr="00826353">
        <w:rPr>
          <w:rFonts w:ascii="Times New Roman" w:eastAsia="Times New Roman" w:hAnsi="Times New Roman" w:cs="B Lotus"/>
          <w:sz w:val="16"/>
          <w:szCs w:val="16"/>
        </w:rPr>
        <w:t>The nature and nature of cognitive abilities</w:t>
      </w:r>
      <w:r w:rsidRPr="00826353">
        <w:rPr>
          <w:rFonts w:ascii="Times New Roman" w:eastAsia="Times New Roman" w:hAnsi="Times New Roman" w:cs="B Lotus"/>
          <w:i/>
          <w:iCs/>
          <w:sz w:val="16"/>
          <w:szCs w:val="16"/>
        </w:rPr>
        <w:t xml:space="preserve">, </w:t>
      </w:r>
      <w:r w:rsidRPr="00826353">
        <w:rPr>
          <w:rFonts w:ascii="Times New Roman" w:eastAsia="Times New Roman" w:hAnsi="Times New Roman" w:cs="B Lotus"/>
          <w:sz w:val="16"/>
          <w:szCs w:val="16"/>
        </w:rPr>
        <w:t>Advances in the Psycology of human intelligence</w:t>
      </w:r>
      <w:r w:rsidRPr="00826353">
        <w:rPr>
          <w:rFonts w:ascii="Times New Roman" w:eastAsia="Times New Roman" w:hAnsi="Times New Roman" w:cs="B Lotus"/>
          <w:sz w:val="16"/>
          <w:szCs w:val="16"/>
          <w:rtl/>
        </w:rPr>
        <w:t xml:space="preserve">. </w:t>
      </w:r>
      <w:r w:rsidRPr="00826353">
        <w:rPr>
          <w:rFonts w:ascii="Times New Roman" w:eastAsia="Times New Roman" w:hAnsi="Times New Roman" w:cs="B Lotus"/>
          <w:sz w:val="16"/>
          <w:szCs w:val="16"/>
        </w:rPr>
        <w:t>NJ: Erlbaum</w:t>
      </w:r>
      <w:r w:rsidRPr="00826353">
        <w:rPr>
          <w:rFonts w:ascii="Times New Roman" w:eastAsia="Times New Roman" w:hAnsi="Times New Roman" w:cs="B Lotus"/>
          <w:sz w:val="16"/>
          <w:szCs w:val="16"/>
          <w:rtl/>
        </w:rPr>
        <w:t>.</w:t>
      </w:r>
    </w:p>
    <w:p w:rsidR="009404A0" w:rsidRPr="00826353" w:rsidRDefault="009404A0" w:rsidP="00A63629">
      <w:pPr>
        <w:spacing w:after="200" w:line="360" w:lineRule="auto"/>
        <w:ind w:left="567" w:hanging="567"/>
        <w:rPr>
          <w:rFonts w:ascii="Times New Roman" w:eastAsia="Calibri" w:hAnsi="Times New Roman" w:cs="B Lotus"/>
          <w:sz w:val="16"/>
          <w:szCs w:val="16"/>
        </w:rPr>
      </w:pPr>
      <w:r w:rsidRPr="00826353">
        <w:rPr>
          <w:rFonts w:ascii="Times New Roman" w:eastAsia="Times New Roman" w:hAnsi="Times New Roman" w:cs="B Lotus"/>
          <w:sz w:val="16"/>
          <w:szCs w:val="16"/>
        </w:rPr>
        <w:t>Ray, E., Elliot, S.N., (2006), Social Adjustment and Academic Achievement: A predictive model for students with divers Academic and Behavior Comprencies, School Psychology Review, Vol.35, Pp.491-503.</w:t>
      </w:r>
    </w:p>
    <w:p w:rsidR="009404A0" w:rsidRPr="00826353" w:rsidRDefault="009404A0" w:rsidP="00A63629">
      <w:pPr>
        <w:spacing w:after="200" w:line="360" w:lineRule="auto"/>
        <w:ind w:left="567" w:hanging="567"/>
        <w:rPr>
          <w:rFonts w:ascii="Times New Roman" w:eastAsia="Times New Roman" w:hAnsi="Times New Roman" w:cs="B Lotus"/>
          <w:sz w:val="16"/>
          <w:szCs w:val="16"/>
        </w:rPr>
      </w:pPr>
      <w:r w:rsidRPr="00826353">
        <w:rPr>
          <w:rFonts w:ascii="Times New Roman" w:eastAsia="Times New Roman" w:hAnsi="Times New Roman" w:cs="B Lotus"/>
          <w:sz w:val="16"/>
          <w:szCs w:val="16"/>
        </w:rPr>
        <w:t>Rahimi GR. The Implication of Moral Intelligence and Effectiveness in Organization: Are They Interrelated?. Inter J Marketing Technol. 2011; 1 (4): 68-73.</w:t>
      </w:r>
    </w:p>
    <w:p w:rsidR="009404A0" w:rsidRPr="00826353" w:rsidRDefault="009404A0" w:rsidP="00A63629">
      <w:pPr>
        <w:spacing w:after="200" w:line="360" w:lineRule="auto"/>
        <w:ind w:left="567" w:hanging="567"/>
        <w:rPr>
          <w:rFonts w:ascii="Times New Roman" w:eastAsia="Times New Roman" w:hAnsi="Times New Roman" w:cs="B Lotus"/>
          <w:sz w:val="16"/>
          <w:szCs w:val="16"/>
        </w:rPr>
      </w:pPr>
      <w:r w:rsidRPr="00826353">
        <w:rPr>
          <w:rFonts w:ascii="Times New Roman" w:eastAsia="Times New Roman" w:hAnsi="Times New Roman" w:cs="B Lotus"/>
          <w:sz w:val="16"/>
          <w:szCs w:val="16"/>
        </w:rPr>
        <w:t>Segrin C, Flora J(2000)</w:t>
      </w:r>
      <w:r w:rsidRPr="00826353">
        <w:rPr>
          <w:rFonts w:ascii="Times New Roman" w:eastAsia="Times New Roman" w:hAnsi="Times New Roman" w:cs="B Lotus"/>
          <w:i/>
          <w:iCs/>
          <w:sz w:val="16"/>
          <w:szCs w:val="16"/>
        </w:rPr>
        <w:t xml:space="preserve">. Poor </w:t>
      </w:r>
      <w:r w:rsidRPr="00826353">
        <w:rPr>
          <w:rFonts w:ascii="Times New Roman" w:eastAsia="Times New Roman" w:hAnsi="Times New Roman" w:cs="B Lotus"/>
          <w:sz w:val="16"/>
          <w:szCs w:val="16"/>
        </w:rPr>
        <w:t>social skills are a vulnerability factor in the development of</w:t>
      </w:r>
      <w:r w:rsidRPr="00826353">
        <w:rPr>
          <w:rFonts w:ascii="Times New Roman" w:eastAsia="Times New Roman" w:hAnsi="Times New Roman" w:cs="B Lotus"/>
          <w:sz w:val="16"/>
          <w:szCs w:val="16"/>
          <w:rtl/>
          <w:lang w:bidi="fa-IR"/>
        </w:rPr>
        <w:t xml:space="preserve"> </w:t>
      </w:r>
      <w:r w:rsidRPr="00826353">
        <w:rPr>
          <w:rFonts w:ascii="Times New Roman" w:eastAsia="Times New Roman" w:hAnsi="Times New Roman" w:cs="B Lotus"/>
          <w:sz w:val="16"/>
          <w:szCs w:val="16"/>
        </w:rPr>
        <w:t>psychosocial problems. Human Communication Research; 26: 489-514</w:t>
      </w:r>
    </w:p>
    <w:p w:rsidR="009404A0" w:rsidRPr="00826353" w:rsidRDefault="009404A0" w:rsidP="00A63629">
      <w:pPr>
        <w:spacing w:after="200" w:line="360" w:lineRule="auto"/>
        <w:ind w:left="567" w:hanging="567"/>
        <w:rPr>
          <w:rFonts w:ascii="Times New Roman" w:eastAsia="Times New Roman" w:hAnsi="Times New Roman" w:cs="B Lotus"/>
          <w:sz w:val="16"/>
          <w:szCs w:val="16"/>
        </w:rPr>
      </w:pPr>
      <w:r w:rsidRPr="00826353">
        <w:rPr>
          <w:rFonts w:ascii="Times New Roman" w:eastAsia="Times New Roman" w:hAnsi="Times New Roman" w:cs="B Lotus"/>
          <w:sz w:val="16"/>
          <w:szCs w:val="16"/>
        </w:rPr>
        <w:t>Saito. L.T., (2000), Socio-Cultural factors in the educational achievement of Vietnamese American high scool students, University of California, Irvine, US.</w:t>
      </w:r>
    </w:p>
    <w:p w:rsidR="009404A0" w:rsidRPr="00826353" w:rsidRDefault="009404A0" w:rsidP="00A63629">
      <w:pPr>
        <w:spacing w:after="200" w:line="360" w:lineRule="auto"/>
        <w:ind w:left="567" w:hanging="567"/>
        <w:rPr>
          <w:rFonts w:ascii="Times New Roman" w:eastAsia="Times New Roman" w:hAnsi="Times New Roman" w:cs="B Lotus"/>
          <w:sz w:val="16"/>
          <w:szCs w:val="16"/>
        </w:rPr>
      </w:pPr>
      <w:r w:rsidRPr="00826353">
        <w:rPr>
          <w:rFonts w:ascii="Times New Roman" w:eastAsia="Times New Roman" w:hAnsi="Times New Roman" w:cs="B Lotus"/>
          <w:sz w:val="16"/>
          <w:szCs w:val="16"/>
        </w:rPr>
        <w:t>Sansgiry, S.S., Bhosle, M., &amp; Sail, K., (2009), Factors that affect</w:t>
      </w:r>
      <w:r w:rsidRPr="00826353">
        <w:rPr>
          <w:rFonts w:ascii="Times New Roman" w:eastAsia="Times New Roman" w:hAnsi="Times New Roman" w:cs="B Lotus"/>
          <w:color w:val="400224"/>
          <w:sz w:val="16"/>
          <w:szCs w:val="16"/>
        </w:rPr>
        <w:t xml:space="preserve"> academic performance</w:t>
      </w:r>
      <w:r w:rsidRPr="00826353">
        <w:rPr>
          <w:rFonts w:ascii="Times New Roman" w:eastAsia="Times New Roman" w:hAnsi="Times New Roman" w:cs="B Lotus"/>
          <w:sz w:val="16"/>
          <w:szCs w:val="16"/>
        </w:rPr>
        <w:t xml:space="preserve"> among pharmacy students, </w:t>
      </w:r>
      <w:r w:rsidRPr="00826353">
        <w:rPr>
          <w:rFonts w:ascii="Times New Roman" w:eastAsia="Times New Roman" w:hAnsi="Times New Roman" w:cs="B Lotus"/>
          <w:color w:val="400224"/>
          <w:sz w:val="16"/>
          <w:szCs w:val="16"/>
        </w:rPr>
        <w:t>Journal of  pharm Education, Vol,89, Pp.101-120.</w:t>
      </w:r>
    </w:p>
    <w:p w:rsidR="009404A0" w:rsidRPr="00826353" w:rsidRDefault="009404A0" w:rsidP="00A63629">
      <w:pPr>
        <w:spacing w:after="200" w:line="360" w:lineRule="auto"/>
        <w:ind w:left="567" w:hanging="567"/>
        <w:rPr>
          <w:rFonts w:ascii="Times New Roman" w:eastAsia="Times New Roman" w:hAnsi="Times New Roman" w:cs="B Lotus"/>
          <w:sz w:val="16"/>
          <w:szCs w:val="16"/>
          <w:rtl/>
        </w:rPr>
      </w:pPr>
      <w:r w:rsidRPr="00826353">
        <w:rPr>
          <w:rFonts w:ascii="Times New Roman" w:eastAsia="Times New Roman" w:hAnsi="Times New Roman" w:cs="B Lotus"/>
          <w:sz w:val="16"/>
          <w:szCs w:val="16"/>
        </w:rPr>
        <w:lastRenderedPageBreak/>
        <w:t>Terman, L.M ., &amp; Merrill, M.A., (1973),</w:t>
      </w:r>
      <w:r w:rsidRPr="00826353">
        <w:rPr>
          <w:rFonts w:ascii="Times New Roman" w:eastAsia="Times New Roman" w:hAnsi="Times New Roman" w:cs="B Lotus"/>
          <w:sz w:val="16"/>
          <w:szCs w:val="16"/>
          <w:rtl/>
        </w:rPr>
        <w:t xml:space="preserve"> </w:t>
      </w:r>
      <w:r w:rsidRPr="00826353">
        <w:rPr>
          <w:rFonts w:ascii="Times New Roman" w:eastAsia="Times New Roman" w:hAnsi="Times New Roman" w:cs="B Lotus"/>
          <w:sz w:val="16"/>
          <w:szCs w:val="16"/>
        </w:rPr>
        <w:t>Masuring intelligence,</w:t>
      </w:r>
      <w:r w:rsidRPr="00826353">
        <w:rPr>
          <w:rFonts w:ascii="Times New Roman" w:eastAsia="Times New Roman" w:hAnsi="Times New Roman" w:cs="B Lotus"/>
          <w:sz w:val="16"/>
          <w:szCs w:val="16"/>
          <w:rtl/>
        </w:rPr>
        <w:t xml:space="preserve"> </w:t>
      </w:r>
      <w:r w:rsidRPr="00826353">
        <w:rPr>
          <w:rFonts w:ascii="Times New Roman" w:eastAsia="Times New Roman" w:hAnsi="Times New Roman" w:cs="B Lotus"/>
          <w:sz w:val="16"/>
          <w:szCs w:val="16"/>
        </w:rPr>
        <w:t>Boston: Houghton Mifflin</w:t>
      </w:r>
      <w:r w:rsidRPr="00826353">
        <w:rPr>
          <w:rFonts w:ascii="Times New Roman" w:eastAsia="Times New Roman" w:hAnsi="Times New Roman" w:cs="B Lotus"/>
          <w:sz w:val="16"/>
          <w:szCs w:val="16"/>
          <w:rtl/>
        </w:rPr>
        <w:t>.</w:t>
      </w:r>
    </w:p>
    <w:p w:rsidR="009404A0" w:rsidRPr="00826353" w:rsidRDefault="009404A0" w:rsidP="00A63629">
      <w:pPr>
        <w:spacing w:after="200" w:line="360" w:lineRule="auto"/>
        <w:ind w:left="567" w:hanging="567"/>
        <w:rPr>
          <w:rFonts w:ascii="Times New Roman" w:eastAsia="Times New Roman" w:hAnsi="Times New Roman" w:cs="B Lotus"/>
          <w:sz w:val="16"/>
          <w:szCs w:val="16"/>
        </w:rPr>
      </w:pPr>
      <w:r w:rsidRPr="00826353">
        <w:rPr>
          <w:rFonts w:ascii="Times New Roman" w:eastAsia="Times New Roman" w:hAnsi="Times New Roman" w:cs="B Lotus"/>
          <w:sz w:val="16"/>
          <w:szCs w:val="16"/>
        </w:rPr>
        <w:t>Turner, N., &amp; Barling, J., (2002), Tranceformational leadership and moral reasoning, Journal applied Psychological, Vol.87, No.2, Pp.304-331.</w:t>
      </w:r>
    </w:p>
    <w:p w:rsidR="009404A0" w:rsidRPr="00826353" w:rsidRDefault="009404A0" w:rsidP="00A63629">
      <w:pPr>
        <w:spacing w:after="200" w:line="360" w:lineRule="auto"/>
        <w:ind w:left="567" w:hanging="567"/>
        <w:rPr>
          <w:rFonts w:ascii="Times New Roman" w:eastAsia="Times New Roman" w:hAnsi="Times New Roman" w:cs="B Lotus"/>
          <w:sz w:val="16"/>
          <w:szCs w:val="16"/>
        </w:rPr>
      </w:pPr>
      <w:r w:rsidRPr="00826353">
        <w:rPr>
          <w:rFonts w:ascii="Times New Roman" w:eastAsia="Times New Roman" w:hAnsi="Times New Roman" w:cs="B Lotus"/>
          <w:sz w:val="16"/>
          <w:szCs w:val="16"/>
        </w:rPr>
        <w:t xml:space="preserve">Vandewalle, D., Cron, W.L., &amp; Slocum, J.W., (2001), The role of goal orientation following performance feedback, Journal of applied </w:t>
      </w:r>
      <w:bookmarkStart w:id="12" w:name="_GoBack"/>
      <w:bookmarkEnd w:id="12"/>
      <w:r w:rsidRPr="00826353">
        <w:rPr>
          <w:rFonts w:ascii="Times New Roman" w:eastAsia="Times New Roman" w:hAnsi="Times New Roman" w:cs="B Lotus"/>
          <w:sz w:val="16"/>
          <w:szCs w:val="16"/>
        </w:rPr>
        <w:t>psychology, Vol.86, Pp.629-640.</w:t>
      </w:r>
    </w:p>
    <w:p w:rsidR="009404A0" w:rsidRPr="00826353" w:rsidRDefault="009404A0" w:rsidP="00A63629">
      <w:pPr>
        <w:spacing w:after="200" w:line="360" w:lineRule="auto"/>
        <w:ind w:left="567" w:hanging="567"/>
        <w:rPr>
          <w:rFonts w:ascii="Times New Roman" w:eastAsia="Times New Roman" w:hAnsi="Times New Roman" w:cs="B Lotus"/>
          <w:sz w:val="16"/>
          <w:szCs w:val="16"/>
          <w:rtl/>
        </w:rPr>
      </w:pPr>
      <w:r w:rsidRPr="00826353">
        <w:rPr>
          <w:rFonts w:ascii="Times New Roman" w:eastAsia="Times New Roman" w:hAnsi="Times New Roman" w:cs="B Lotus"/>
          <w:sz w:val="16"/>
          <w:szCs w:val="16"/>
        </w:rPr>
        <w:t>Weber, E., (2005),</w:t>
      </w:r>
      <w:r w:rsidRPr="00826353">
        <w:rPr>
          <w:rFonts w:ascii="Times New Roman" w:eastAsia="Times New Roman" w:hAnsi="Times New Roman" w:cs="B Lotus"/>
          <w:i/>
          <w:iCs/>
          <w:sz w:val="16"/>
          <w:szCs w:val="16"/>
          <w:rtl/>
        </w:rPr>
        <w:t xml:space="preserve"> </w:t>
      </w:r>
      <w:r w:rsidRPr="00826353">
        <w:rPr>
          <w:rFonts w:ascii="Times New Roman" w:eastAsia="Times New Roman" w:hAnsi="Times New Roman" w:cs="B Lotus"/>
          <w:sz w:val="16"/>
          <w:szCs w:val="16"/>
        </w:rPr>
        <w:t>Multiple intelligence teaching approaches</w:t>
      </w:r>
      <w:r w:rsidRPr="00826353">
        <w:rPr>
          <w:rFonts w:ascii="Times New Roman" w:eastAsia="Times New Roman" w:hAnsi="Times New Roman" w:cs="B Lotus"/>
          <w:i/>
          <w:iCs/>
          <w:sz w:val="16"/>
          <w:szCs w:val="16"/>
        </w:rPr>
        <w:t>,</w:t>
      </w:r>
      <w:r w:rsidRPr="00826353">
        <w:rPr>
          <w:rFonts w:ascii="Times New Roman" w:eastAsia="Times New Roman" w:hAnsi="Times New Roman" w:cs="B Lotus"/>
          <w:sz w:val="16"/>
          <w:szCs w:val="16"/>
        </w:rPr>
        <w:t xml:space="preserve"> </w:t>
      </w:r>
      <w:hyperlink r:id="rId38" w:history="1">
        <w:r w:rsidRPr="00826353">
          <w:rPr>
            <w:rFonts w:ascii="Times New Roman" w:eastAsia="Times New Roman" w:hAnsi="Times New Roman" w:cs="B Lotus"/>
            <w:sz w:val="16"/>
            <w:szCs w:val="16"/>
          </w:rPr>
          <w:t>http://www.newhorizons.org</w:t>
        </w:r>
      </w:hyperlink>
    </w:p>
    <w:p w:rsidR="009404A0" w:rsidRPr="00826353" w:rsidRDefault="009404A0" w:rsidP="00A63629">
      <w:pPr>
        <w:spacing w:after="200" w:line="360" w:lineRule="auto"/>
        <w:ind w:left="567" w:hanging="567"/>
        <w:rPr>
          <w:rFonts w:ascii="Times New Roman" w:eastAsia="Times New Roman" w:hAnsi="Times New Roman" w:cs="B Lotus"/>
          <w:color w:val="400224"/>
          <w:sz w:val="16"/>
          <w:szCs w:val="16"/>
        </w:rPr>
      </w:pPr>
      <w:r w:rsidRPr="00826353">
        <w:rPr>
          <w:rFonts w:ascii="Times New Roman" w:eastAsia="Times New Roman" w:hAnsi="Times New Roman" w:cs="B Lotus"/>
          <w:color w:val="400224"/>
          <w:sz w:val="16"/>
          <w:szCs w:val="16"/>
        </w:rPr>
        <w:t>Wagerman, S.A., &amp; Funder, D.C. (2007), Acquaintance reports of personality and academic achievement: Acase for conscientiousness, Journal of research in personality, Vol.41, Pp.221-239.</w:t>
      </w:r>
    </w:p>
    <w:p w:rsidR="009404A0" w:rsidRPr="00826353" w:rsidRDefault="009404A0" w:rsidP="00A63629">
      <w:pPr>
        <w:spacing w:after="200" w:line="360" w:lineRule="auto"/>
        <w:ind w:left="567" w:hanging="567"/>
        <w:rPr>
          <w:rFonts w:ascii="Times New Roman" w:eastAsia="Times New Roman" w:hAnsi="Times New Roman" w:cs="B Lotus"/>
          <w:sz w:val="16"/>
          <w:szCs w:val="16"/>
        </w:rPr>
      </w:pPr>
      <w:r w:rsidRPr="00826353">
        <w:rPr>
          <w:rFonts w:ascii="Times New Roman" w:eastAsia="Times New Roman" w:hAnsi="Times New Roman" w:cs="B Lotus"/>
          <w:sz w:val="16"/>
          <w:szCs w:val="16"/>
        </w:rPr>
        <w:t>Wood, J.J., (2007), Effect of anxiety reduction on childrens school performance and social adjustment, Developemental Psychology, Vol.43, Pp.402-416.</w:t>
      </w:r>
    </w:p>
    <w:p w:rsidR="009404A0" w:rsidRPr="00826353" w:rsidRDefault="009404A0" w:rsidP="00A63629">
      <w:pPr>
        <w:spacing w:after="200" w:line="360" w:lineRule="auto"/>
        <w:ind w:left="567" w:hanging="567"/>
        <w:rPr>
          <w:rFonts w:ascii="Times New Roman" w:eastAsia="Times New Roman" w:hAnsi="Times New Roman" w:cs="B Lotus"/>
          <w:sz w:val="16"/>
          <w:szCs w:val="16"/>
        </w:rPr>
      </w:pPr>
      <w:r w:rsidRPr="00826353">
        <w:rPr>
          <w:rFonts w:ascii="Times New Roman" w:eastAsia="Times New Roman" w:hAnsi="Times New Roman" w:cs="B Lotus"/>
          <w:sz w:val="16"/>
          <w:szCs w:val="16"/>
        </w:rPr>
        <w:t>Welsh, M., &amp; Etal., (2005), Linkages between children</w:t>
      </w:r>
      <w:r w:rsidRPr="00826353">
        <w:rPr>
          <w:rFonts w:ascii="Times New Roman" w:eastAsia="Times New Roman" w:hAnsi="Times New Roman" w:cs="B Lotus"/>
          <w:sz w:val="16"/>
          <w:szCs w:val="16"/>
          <w:vertAlign w:val="superscript"/>
        </w:rPr>
        <w:t>,</w:t>
      </w:r>
      <w:r w:rsidRPr="00826353">
        <w:rPr>
          <w:rFonts w:ascii="Times New Roman" w:eastAsia="Times New Roman" w:hAnsi="Times New Roman" w:cs="B Lotus"/>
          <w:sz w:val="16"/>
          <w:szCs w:val="16"/>
        </w:rPr>
        <w:t>s social and academic competence: longitudinal analysis,</w:t>
      </w:r>
      <w:r w:rsidRPr="00826353">
        <w:rPr>
          <w:rFonts w:ascii="Times New Roman" w:eastAsia="Times New Roman" w:hAnsi="Times New Roman" w:cs="B Lotus"/>
          <w:color w:val="400224"/>
          <w:sz w:val="16"/>
          <w:szCs w:val="16"/>
        </w:rPr>
        <w:t xml:space="preserve"> Journal of</w:t>
      </w:r>
      <w:r w:rsidRPr="00826353">
        <w:rPr>
          <w:rFonts w:ascii="Times New Roman" w:eastAsia="Times New Roman" w:hAnsi="Times New Roman" w:cs="B Lotus"/>
          <w:sz w:val="16"/>
          <w:szCs w:val="16"/>
        </w:rPr>
        <w:t xml:space="preserve"> school psychology, Vol.56, Pp.463-482.</w:t>
      </w:r>
    </w:p>
    <w:p w:rsidR="009404A0" w:rsidRPr="00826353" w:rsidRDefault="009404A0" w:rsidP="00A63629">
      <w:pPr>
        <w:spacing w:after="200" w:line="360" w:lineRule="auto"/>
        <w:ind w:left="567" w:hanging="567"/>
        <w:rPr>
          <w:rFonts w:ascii="Times New Roman" w:eastAsia="Times New Roman" w:hAnsi="Times New Roman" w:cs="B Lotus"/>
          <w:sz w:val="16"/>
          <w:szCs w:val="16"/>
        </w:rPr>
      </w:pPr>
      <w:r w:rsidRPr="00826353">
        <w:rPr>
          <w:rFonts w:ascii="Times New Roman" w:eastAsia="Times New Roman" w:hAnsi="Times New Roman" w:cs="B Lotus"/>
          <w:sz w:val="16"/>
          <w:szCs w:val="16"/>
        </w:rPr>
        <w:t>Walker, A., &amp; Nabuzoka, D., (2008), Academic Achievement and Social Functioning of children with and without learning difficulties, Educational Psychology, Vol, 31, Pp. 645-670.</w:t>
      </w:r>
    </w:p>
    <w:p w:rsidR="009404A0" w:rsidRPr="00826353" w:rsidRDefault="009404A0" w:rsidP="00A63629">
      <w:pPr>
        <w:spacing w:after="200" w:line="360" w:lineRule="auto"/>
        <w:ind w:left="567" w:hanging="567"/>
        <w:rPr>
          <w:rFonts w:ascii="Times New Roman" w:eastAsia="Times New Roman" w:hAnsi="Times New Roman" w:cs="B Lotus"/>
          <w:sz w:val="16"/>
          <w:szCs w:val="16"/>
          <w:rtl/>
        </w:rPr>
      </w:pPr>
      <w:r w:rsidRPr="00826353">
        <w:rPr>
          <w:rFonts w:ascii="Times New Roman" w:eastAsia="Times New Roman" w:hAnsi="Times New Roman" w:cs="B Lotus"/>
          <w:sz w:val="16"/>
          <w:szCs w:val="16"/>
        </w:rPr>
        <w:t>Zdenek, B., &amp; Schochor., D., (2007), Developing moral literacy in classroom, Journal of Educational Administration, Vol45, No,4, Pp.514-532.</w:t>
      </w:r>
    </w:p>
    <w:p w:rsidR="007624C8" w:rsidRPr="00826353" w:rsidRDefault="007624C8" w:rsidP="00A63629">
      <w:pPr>
        <w:spacing w:line="360" w:lineRule="auto"/>
        <w:rPr>
          <w:rFonts w:cs="B Lotus"/>
          <w:sz w:val="16"/>
          <w:szCs w:val="16"/>
        </w:rPr>
      </w:pPr>
    </w:p>
    <w:sectPr w:rsidR="007624C8" w:rsidRPr="00826353"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17BE" w:rsidRDefault="00FA17BE" w:rsidP="009404A0">
      <w:pPr>
        <w:spacing w:after="0" w:line="240" w:lineRule="auto"/>
      </w:pPr>
      <w:r>
        <w:separator/>
      </w:r>
    </w:p>
  </w:endnote>
  <w:endnote w:type="continuationSeparator" w:id="0">
    <w:p w:rsidR="00FA17BE" w:rsidRDefault="00FA17BE" w:rsidP="009404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Lotus">
    <w:altName w:val="Arial"/>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4A0" w:rsidRDefault="009404A0" w:rsidP="00CC4F85">
    <w:pPr>
      <w:pStyle w:val="Footer"/>
      <w:bidi/>
    </w:pPr>
    <w:r>
      <w:fldChar w:fldCharType="begin"/>
    </w:r>
    <w:r>
      <w:instrText xml:space="preserve"> PAGE   \* MERGEFORMAT </w:instrText>
    </w:r>
    <w:r>
      <w:fldChar w:fldCharType="separate"/>
    </w:r>
    <w:r w:rsidR="00826353">
      <w:rPr>
        <w:noProof/>
        <w:rtl/>
      </w:rPr>
      <w:t>19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17BE" w:rsidRDefault="00FA17BE" w:rsidP="009404A0">
      <w:pPr>
        <w:spacing w:after="0" w:line="240" w:lineRule="auto"/>
      </w:pPr>
      <w:r>
        <w:separator/>
      </w:r>
    </w:p>
  </w:footnote>
  <w:footnote w:type="continuationSeparator" w:id="0">
    <w:p w:rsidR="00FA17BE" w:rsidRDefault="00FA17BE" w:rsidP="009404A0">
      <w:pPr>
        <w:spacing w:after="0" w:line="240" w:lineRule="auto"/>
      </w:pPr>
      <w:r>
        <w:continuationSeparator/>
      </w:r>
    </w:p>
  </w:footnote>
  <w:footnote w:id="1">
    <w:p w:rsidR="009404A0" w:rsidRPr="00515B19" w:rsidRDefault="009404A0" w:rsidP="009404A0">
      <w:pPr>
        <w:pStyle w:val="FootnoteText"/>
        <w:rPr>
          <w:rFonts w:ascii="Times New Roman" w:hAnsi="Times New Roman"/>
        </w:rPr>
      </w:pPr>
      <w:r w:rsidRPr="001A798F">
        <w:rPr>
          <w:rFonts w:hint="cs"/>
          <w:vertAlign w:val="superscript"/>
          <w:rtl/>
        </w:rPr>
        <w:t>1</w:t>
      </w:r>
      <w:r w:rsidRPr="00515B19">
        <w:rPr>
          <w:rFonts w:ascii="Times New Roman" w:hAnsi="Times New Roman"/>
        </w:rPr>
        <w:t>-Borba</w:t>
      </w:r>
    </w:p>
  </w:footnote>
  <w:footnote w:id="2">
    <w:p w:rsidR="009404A0" w:rsidRPr="00515B19" w:rsidRDefault="009404A0" w:rsidP="009404A0">
      <w:pPr>
        <w:pStyle w:val="FootnoteText"/>
        <w:rPr>
          <w:rFonts w:ascii="Times New Roman" w:hAnsi="Times New Roman"/>
        </w:rPr>
      </w:pPr>
      <w:r w:rsidRPr="00515B19">
        <w:rPr>
          <w:rFonts w:ascii="Times New Roman" w:hAnsi="Times New Roman"/>
          <w:vertAlign w:val="superscript"/>
          <w:rtl/>
        </w:rPr>
        <w:t>2</w:t>
      </w:r>
      <w:r w:rsidRPr="00515B19">
        <w:rPr>
          <w:rFonts w:ascii="Times New Roman" w:hAnsi="Times New Roman"/>
        </w:rPr>
        <w:t>-Turner &amp; Barling</w:t>
      </w:r>
    </w:p>
  </w:footnote>
  <w:footnote w:id="3">
    <w:p w:rsidR="009404A0" w:rsidRDefault="009404A0" w:rsidP="009404A0">
      <w:pPr>
        <w:pStyle w:val="FootnoteText"/>
      </w:pPr>
      <w:r>
        <w:rPr>
          <w:rFonts w:ascii="Times New Roman" w:hAnsi="Times New Roman" w:hint="cs"/>
          <w:vertAlign w:val="superscript"/>
          <w:rtl/>
        </w:rPr>
        <w:t>3</w:t>
      </w:r>
      <w:r w:rsidRPr="00515B19">
        <w:rPr>
          <w:rFonts w:ascii="Times New Roman" w:hAnsi="Times New Roman"/>
        </w:rPr>
        <w:t>-</w:t>
      </w:r>
      <w:r w:rsidRPr="00515B19">
        <w:rPr>
          <w:rStyle w:val="hps"/>
          <w:rFonts w:ascii="Times New Roman" w:hAnsi="Times New Roman"/>
        </w:rPr>
        <w:t>Sympathy</w:t>
      </w:r>
    </w:p>
  </w:footnote>
  <w:footnote w:id="4">
    <w:p w:rsidR="009404A0" w:rsidRPr="00FB46EC" w:rsidRDefault="009404A0" w:rsidP="009404A0">
      <w:pPr>
        <w:pStyle w:val="FootnoteText"/>
        <w:rPr>
          <w:rFonts w:ascii="Times New Roman" w:hAnsi="Times New Roman"/>
        </w:rPr>
      </w:pPr>
      <w:r>
        <w:rPr>
          <w:rFonts w:hint="cs"/>
          <w:vertAlign w:val="superscript"/>
          <w:rtl/>
        </w:rPr>
        <w:t>1</w:t>
      </w:r>
      <w:r>
        <w:rPr>
          <w:vertAlign w:val="superscript"/>
        </w:rPr>
        <w:t>-</w:t>
      </w:r>
      <w:r w:rsidRPr="00FB46EC">
        <w:rPr>
          <w:rStyle w:val="hps"/>
          <w:rFonts w:ascii="Times New Roman" w:hAnsi="Times New Roman"/>
        </w:rPr>
        <w:t>Consciousness</w:t>
      </w:r>
    </w:p>
  </w:footnote>
  <w:footnote w:id="5">
    <w:p w:rsidR="009404A0" w:rsidRPr="00FB46EC" w:rsidRDefault="009404A0" w:rsidP="009404A0">
      <w:pPr>
        <w:pStyle w:val="FootnoteText"/>
        <w:rPr>
          <w:rFonts w:ascii="Times New Roman" w:hAnsi="Times New Roman"/>
        </w:rPr>
      </w:pPr>
      <w:r>
        <w:rPr>
          <w:rFonts w:ascii="Times New Roman" w:hAnsi="Times New Roman" w:hint="cs"/>
          <w:vertAlign w:val="superscript"/>
          <w:rtl/>
        </w:rPr>
        <w:t>2</w:t>
      </w:r>
      <w:r w:rsidRPr="00FB46EC">
        <w:rPr>
          <w:rFonts w:ascii="Times New Roman" w:hAnsi="Times New Roman"/>
        </w:rPr>
        <w:t>-</w:t>
      </w:r>
      <w:r w:rsidRPr="00FB46EC">
        <w:rPr>
          <w:rStyle w:val="hps"/>
          <w:rFonts w:ascii="Times New Roman" w:hAnsi="Times New Roman"/>
        </w:rPr>
        <w:t>Self-control</w:t>
      </w:r>
    </w:p>
  </w:footnote>
  <w:footnote w:id="6">
    <w:p w:rsidR="009404A0" w:rsidRPr="00FB46EC" w:rsidRDefault="009404A0" w:rsidP="009404A0">
      <w:pPr>
        <w:pStyle w:val="FootnoteText"/>
        <w:rPr>
          <w:rFonts w:ascii="Times New Roman" w:hAnsi="Times New Roman"/>
        </w:rPr>
      </w:pPr>
      <w:r>
        <w:rPr>
          <w:rFonts w:ascii="Times New Roman" w:hAnsi="Times New Roman" w:hint="cs"/>
          <w:vertAlign w:val="superscript"/>
          <w:rtl/>
        </w:rPr>
        <w:t>3</w:t>
      </w:r>
      <w:r w:rsidRPr="00FB46EC">
        <w:rPr>
          <w:rFonts w:ascii="Times New Roman" w:hAnsi="Times New Roman"/>
        </w:rPr>
        <w:t>-</w:t>
      </w:r>
      <w:r w:rsidRPr="00FB46EC">
        <w:rPr>
          <w:rStyle w:val="hps"/>
          <w:rFonts w:ascii="Times New Roman" w:hAnsi="Times New Roman"/>
        </w:rPr>
        <w:t>Attention</w:t>
      </w:r>
      <w:r w:rsidRPr="00FB46EC">
        <w:rPr>
          <w:rStyle w:val="shorttext"/>
          <w:rFonts w:ascii="Times New Roman" w:hAnsi="Times New Roman"/>
        </w:rPr>
        <w:t xml:space="preserve"> </w:t>
      </w:r>
      <w:r w:rsidRPr="00FB46EC">
        <w:rPr>
          <w:rStyle w:val="hps"/>
          <w:rFonts w:ascii="Times New Roman" w:hAnsi="Times New Roman"/>
        </w:rPr>
        <w:t>and respect</w:t>
      </w:r>
    </w:p>
  </w:footnote>
  <w:footnote w:id="7">
    <w:p w:rsidR="009404A0" w:rsidRPr="00FB46EC" w:rsidRDefault="009404A0" w:rsidP="009404A0">
      <w:pPr>
        <w:pStyle w:val="FootnoteText"/>
        <w:rPr>
          <w:rFonts w:ascii="Times New Roman" w:hAnsi="Times New Roman"/>
        </w:rPr>
      </w:pPr>
      <w:r>
        <w:rPr>
          <w:rFonts w:ascii="Times New Roman" w:hAnsi="Times New Roman" w:hint="cs"/>
          <w:vertAlign w:val="superscript"/>
          <w:rtl/>
        </w:rPr>
        <w:t>4</w:t>
      </w:r>
      <w:r w:rsidRPr="00FB46EC">
        <w:rPr>
          <w:rFonts w:ascii="Times New Roman" w:hAnsi="Times New Roman"/>
        </w:rPr>
        <w:t>-</w:t>
      </w:r>
      <w:r w:rsidRPr="00FB46EC">
        <w:rPr>
          <w:rStyle w:val="hps"/>
          <w:rFonts w:ascii="Times New Roman" w:hAnsi="Times New Roman"/>
        </w:rPr>
        <w:t>Kindness</w:t>
      </w:r>
    </w:p>
  </w:footnote>
  <w:footnote w:id="8">
    <w:p w:rsidR="009404A0" w:rsidRDefault="009404A0" w:rsidP="009404A0">
      <w:pPr>
        <w:pStyle w:val="FootnoteText"/>
      </w:pPr>
      <w:r>
        <w:rPr>
          <w:rFonts w:ascii="Times New Roman" w:hAnsi="Times New Roman" w:hint="cs"/>
          <w:vertAlign w:val="superscript"/>
          <w:rtl/>
        </w:rPr>
        <w:t>5</w:t>
      </w:r>
      <w:r w:rsidRPr="00FB46EC">
        <w:rPr>
          <w:rFonts w:ascii="Times New Roman" w:hAnsi="Times New Roman"/>
        </w:rPr>
        <w:t>-</w:t>
      </w:r>
      <w:r w:rsidRPr="00FB46EC">
        <w:rPr>
          <w:rStyle w:val="hps"/>
          <w:rFonts w:ascii="Times New Roman" w:hAnsi="Times New Roman"/>
        </w:rPr>
        <w:t>Tolerance</w:t>
      </w:r>
    </w:p>
  </w:footnote>
  <w:footnote w:id="9">
    <w:p w:rsidR="009404A0" w:rsidRPr="00B76328" w:rsidRDefault="009404A0" w:rsidP="009404A0">
      <w:pPr>
        <w:pStyle w:val="FootnoteText"/>
        <w:rPr>
          <w:rFonts w:ascii="Times New Roman" w:hAnsi="Times New Roman"/>
        </w:rPr>
      </w:pPr>
      <w:r>
        <w:rPr>
          <w:rFonts w:hint="cs"/>
          <w:vertAlign w:val="superscript"/>
          <w:rtl/>
        </w:rPr>
        <w:t>1</w:t>
      </w:r>
      <w:r w:rsidRPr="00B76328">
        <w:rPr>
          <w:rFonts w:ascii="Times New Roman" w:hAnsi="Times New Roman"/>
        </w:rPr>
        <w:t>-</w:t>
      </w:r>
      <w:r w:rsidRPr="00B76328">
        <w:rPr>
          <w:rStyle w:val="hps"/>
          <w:rFonts w:ascii="Times New Roman" w:hAnsi="Times New Roman"/>
        </w:rPr>
        <w:t>Equity</w:t>
      </w:r>
    </w:p>
  </w:footnote>
  <w:footnote w:id="10">
    <w:p w:rsidR="009404A0" w:rsidRDefault="009404A0" w:rsidP="009404A0">
      <w:pPr>
        <w:pStyle w:val="FootnoteText"/>
      </w:pPr>
      <w:r>
        <w:rPr>
          <w:rFonts w:ascii="Times New Roman" w:hAnsi="Times New Roman" w:hint="cs"/>
          <w:vertAlign w:val="superscript"/>
          <w:rtl/>
        </w:rPr>
        <w:t>2</w:t>
      </w:r>
      <w:r w:rsidRPr="00B76328">
        <w:rPr>
          <w:rFonts w:ascii="Times New Roman" w:hAnsi="Times New Roman"/>
        </w:rPr>
        <w:t>-Lennick &amp; Kiel</w:t>
      </w:r>
    </w:p>
  </w:footnote>
  <w:footnote w:id="11">
    <w:p w:rsidR="009404A0" w:rsidRDefault="009404A0" w:rsidP="009404A0">
      <w:pPr>
        <w:pStyle w:val="FootnoteText"/>
      </w:pPr>
      <w:r w:rsidRPr="00793BC0">
        <w:rPr>
          <w:rStyle w:val="FootnoteReference"/>
        </w:rPr>
        <w:footnoteRef/>
      </w:r>
      <w:r>
        <w:t xml:space="preserve"> Furnham </w:t>
      </w:r>
    </w:p>
  </w:footnote>
  <w:footnote w:id="12">
    <w:p w:rsidR="009404A0" w:rsidRDefault="009404A0" w:rsidP="009404A0">
      <w:pPr>
        <w:pStyle w:val="FootnoteText"/>
      </w:pPr>
      <w:r w:rsidRPr="00793BC0">
        <w:rPr>
          <w:rStyle w:val="FootnoteReference"/>
        </w:rPr>
        <w:footnoteRef/>
      </w:r>
      <w:r>
        <w:t xml:space="preserve"> Mitchell</w:t>
      </w:r>
    </w:p>
  </w:footnote>
  <w:footnote w:id="13">
    <w:p w:rsidR="009404A0" w:rsidRDefault="009404A0" w:rsidP="009404A0">
      <w:pPr>
        <w:pStyle w:val="FootnoteText"/>
      </w:pPr>
      <w:r w:rsidRPr="00793BC0">
        <w:rPr>
          <w:rStyle w:val="FootnoteReference"/>
        </w:rPr>
        <w:footnoteRef/>
      </w:r>
      <w:r>
        <w:t xml:space="preserve"> Sojea</w:t>
      </w:r>
    </w:p>
  </w:footnote>
  <w:footnote w:id="14">
    <w:p w:rsidR="009404A0" w:rsidRDefault="009404A0" w:rsidP="009404A0">
      <w:pPr>
        <w:pStyle w:val="FootnoteText"/>
      </w:pPr>
      <w:r w:rsidRPr="00793BC0">
        <w:rPr>
          <w:rStyle w:val="FootnoteReference"/>
        </w:rPr>
        <w:footnoteRef/>
      </w:r>
      <w:r>
        <w:t xml:space="preserve"> Loees</w:t>
      </w:r>
    </w:p>
  </w:footnote>
  <w:footnote w:id="15">
    <w:p w:rsidR="009404A0" w:rsidRPr="00564A85" w:rsidRDefault="009404A0" w:rsidP="009404A0">
      <w:pPr>
        <w:pStyle w:val="FootnoteText"/>
        <w:rPr>
          <w:rFonts w:ascii="Times New Roman" w:hAnsi="Times New Roman"/>
        </w:rPr>
      </w:pPr>
      <w:r w:rsidRPr="00564A85">
        <w:rPr>
          <w:rStyle w:val="FootnoteReference"/>
          <w:rFonts w:ascii="Times New Roman" w:hAnsi="Times New Roman"/>
        </w:rPr>
        <w:footnoteRef/>
      </w:r>
      <w:r w:rsidRPr="00564A85">
        <w:rPr>
          <w:rFonts w:ascii="Times New Roman" w:hAnsi="Times New Roman"/>
        </w:rPr>
        <w:t>-Chen &amp; etal</w:t>
      </w:r>
      <w:r w:rsidRPr="00564A85">
        <w:rPr>
          <w:rFonts w:ascii="Times New Roman" w:hAnsi="Times New Roman"/>
          <w:rtl/>
        </w:rPr>
        <w:t xml:space="preserve"> </w:t>
      </w:r>
    </w:p>
  </w:footnote>
  <w:footnote w:id="16">
    <w:p w:rsidR="009404A0" w:rsidRDefault="009404A0" w:rsidP="009404A0">
      <w:pPr>
        <w:pStyle w:val="FootnoteText"/>
      </w:pPr>
      <w:r w:rsidRPr="00793BC0">
        <w:rPr>
          <w:rStyle w:val="FootnoteReference"/>
        </w:rPr>
        <w:footnoteRef/>
      </w:r>
      <w:r>
        <w:t xml:space="preserve"> Strahan</w:t>
      </w:r>
    </w:p>
  </w:footnote>
  <w:footnote w:id="17">
    <w:p w:rsidR="009404A0" w:rsidRPr="00E245B0" w:rsidRDefault="009404A0" w:rsidP="009404A0">
      <w:pPr>
        <w:pStyle w:val="FootnoteText"/>
        <w:bidi/>
        <w:jc w:val="right"/>
        <w:rPr>
          <w:rFonts w:ascii="Times New Roman" w:hAnsi="Times New Roman"/>
        </w:rPr>
      </w:pPr>
      <w:r w:rsidRPr="00E245B0">
        <w:rPr>
          <w:rStyle w:val="FootnoteReference"/>
          <w:rFonts w:ascii="Times New Roman" w:hAnsi="Times New Roman"/>
        </w:rPr>
        <w:footnoteRef/>
      </w:r>
      <w:r w:rsidRPr="00E245B0">
        <w:rPr>
          <w:rFonts w:ascii="Times New Roman" w:hAnsi="Times New Roman"/>
        </w:rPr>
        <w:t>-</w:t>
      </w:r>
      <w:r w:rsidRPr="00E245B0">
        <w:rPr>
          <w:rFonts w:ascii="Times New Roman" w:eastAsia="Times New Roman" w:hAnsi="Times New Roman"/>
        </w:rPr>
        <w:t>Welsh &amp; etal</w:t>
      </w:r>
      <w:r w:rsidRPr="00E245B0">
        <w:rPr>
          <w:rFonts w:ascii="Times New Roman" w:hAnsi="Times New Roman"/>
          <w:rtl/>
        </w:rPr>
        <w:t xml:space="preserve"> </w:t>
      </w:r>
    </w:p>
  </w:footnote>
  <w:footnote w:id="18">
    <w:p w:rsidR="009404A0" w:rsidRPr="00E245B0" w:rsidRDefault="009404A0" w:rsidP="009404A0">
      <w:pPr>
        <w:pStyle w:val="FootnoteText"/>
        <w:bidi/>
        <w:jc w:val="right"/>
        <w:rPr>
          <w:rFonts w:ascii="Times New Roman" w:hAnsi="Times New Roman"/>
        </w:rPr>
      </w:pPr>
      <w:r w:rsidRPr="00E245B0">
        <w:rPr>
          <w:rFonts w:ascii="Times New Roman" w:eastAsia="Times New Roman" w:hAnsi="Times New Roman"/>
        </w:rPr>
        <w:t>Wood</w:t>
      </w:r>
      <w:r w:rsidRPr="00E245B0">
        <w:rPr>
          <w:rFonts w:ascii="Times New Roman" w:hAnsi="Times New Roman"/>
          <w:rtl/>
        </w:rPr>
        <w:t>-</w:t>
      </w:r>
      <w:r w:rsidRPr="00E245B0">
        <w:rPr>
          <w:rStyle w:val="FootnoteReference"/>
          <w:rFonts w:ascii="Times New Roman" w:hAnsi="Times New Roman"/>
          <w:rtl/>
        </w:rPr>
        <w:t>3</w:t>
      </w:r>
      <w:r w:rsidRPr="00E245B0">
        <w:rPr>
          <w:rFonts w:ascii="Times New Roman" w:hAnsi="Times New Roman"/>
          <w:rtl/>
        </w:rPr>
        <w:t xml:space="preserve"> </w:t>
      </w:r>
    </w:p>
  </w:footnote>
  <w:footnote w:id="19">
    <w:p w:rsidR="009404A0" w:rsidRPr="007157C2" w:rsidRDefault="009404A0" w:rsidP="009404A0">
      <w:pPr>
        <w:pStyle w:val="FootnoteText"/>
        <w:bidi/>
        <w:jc w:val="right"/>
        <w:rPr>
          <w:rStyle w:val="FootnoteReference"/>
        </w:rPr>
      </w:pPr>
      <w:r w:rsidRPr="0040697A">
        <w:rPr>
          <w:rStyle w:val="FootnoteReference"/>
          <w:rFonts w:ascii="Times New Roman" w:hAnsi="Times New Roman"/>
        </w:rPr>
        <w:footnoteRef/>
      </w:r>
      <w:r w:rsidRPr="0040697A">
        <w:rPr>
          <w:rFonts w:ascii="Times New Roman" w:hAnsi="Times New Roman"/>
        </w:rPr>
        <w:t>-Zdenek &amp; Schochor</w:t>
      </w:r>
      <w:r w:rsidRPr="007157C2">
        <w:rPr>
          <w:rStyle w:val="FootnoteReference"/>
          <w:rtl/>
        </w:rPr>
        <w:t xml:space="preserve"> </w:t>
      </w:r>
    </w:p>
  </w:footnote>
  <w:footnote w:id="20">
    <w:p w:rsidR="009404A0" w:rsidRDefault="009404A0" w:rsidP="009404A0">
      <w:pPr>
        <w:pStyle w:val="FootnoteText"/>
        <w:bidi/>
        <w:jc w:val="right"/>
      </w:pPr>
      <w:r w:rsidRPr="00793BC0">
        <w:rPr>
          <w:rStyle w:val="FootnoteReference"/>
        </w:rPr>
        <w:footnoteRef/>
      </w:r>
      <w:r>
        <w:t xml:space="preserve"> DiPrete</w:t>
      </w:r>
    </w:p>
  </w:footnote>
  <w:footnote w:id="21">
    <w:p w:rsidR="009404A0" w:rsidRDefault="009404A0" w:rsidP="009404A0">
      <w:pPr>
        <w:pStyle w:val="FootnoteText"/>
        <w:bidi/>
        <w:jc w:val="right"/>
      </w:pPr>
      <w:r w:rsidRPr="00793BC0">
        <w:rPr>
          <w:rStyle w:val="FootnoteReference"/>
        </w:rPr>
        <w:footnoteRef/>
      </w:r>
      <w:r>
        <w:t xml:space="preserve"> Jennings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635D61"/>
    <w:multiLevelType w:val="hybridMultilevel"/>
    <w:tmpl w:val="29144C6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102E41"/>
    <w:multiLevelType w:val="hybridMultilevel"/>
    <w:tmpl w:val="57DC22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B67FB0"/>
    <w:multiLevelType w:val="hybridMultilevel"/>
    <w:tmpl w:val="D32247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A031E1"/>
    <w:multiLevelType w:val="hybridMultilevel"/>
    <w:tmpl w:val="459E454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822C90"/>
    <w:multiLevelType w:val="hybridMultilevel"/>
    <w:tmpl w:val="B358A378"/>
    <w:lvl w:ilvl="0" w:tplc="BEC08736">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450DE6"/>
    <w:multiLevelType w:val="hybridMultilevel"/>
    <w:tmpl w:val="C388D21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4E475A"/>
    <w:multiLevelType w:val="hybridMultilevel"/>
    <w:tmpl w:val="3A32E6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AE7316"/>
    <w:multiLevelType w:val="hybridMultilevel"/>
    <w:tmpl w:val="B1C6B08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BDE62A9"/>
    <w:multiLevelType w:val="hybridMultilevel"/>
    <w:tmpl w:val="7F02FB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D407349"/>
    <w:multiLevelType w:val="hybridMultilevel"/>
    <w:tmpl w:val="00D8958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57301EC"/>
    <w:multiLevelType w:val="hybridMultilevel"/>
    <w:tmpl w:val="EA72C07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7"/>
  </w:num>
  <w:num w:numId="5">
    <w:abstractNumId w:val="10"/>
  </w:num>
  <w:num w:numId="6">
    <w:abstractNumId w:val="6"/>
  </w:num>
  <w:num w:numId="7">
    <w:abstractNumId w:val="5"/>
  </w:num>
  <w:num w:numId="8">
    <w:abstractNumId w:val="9"/>
  </w:num>
  <w:num w:numId="9">
    <w:abstractNumId w:val="1"/>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10"/>
  <w:displayHorizontalDrawingGridEvery w:val="2"/>
  <w:displayVertic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4A0"/>
    <w:rsid w:val="000104E3"/>
    <w:rsid w:val="00010799"/>
    <w:rsid w:val="000521A6"/>
    <w:rsid w:val="00167EAB"/>
    <w:rsid w:val="001D02AE"/>
    <w:rsid w:val="00404F4E"/>
    <w:rsid w:val="0042410D"/>
    <w:rsid w:val="004F5C71"/>
    <w:rsid w:val="00584E95"/>
    <w:rsid w:val="00596F76"/>
    <w:rsid w:val="005E6866"/>
    <w:rsid w:val="007624C8"/>
    <w:rsid w:val="007B60F4"/>
    <w:rsid w:val="007C6F5A"/>
    <w:rsid w:val="00823F16"/>
    <w:rsid w:val="00826353"/>
    <w:rsid w:val="00885B2B"/>
    <w:rsid w:val="009404A0"/>
    <w:rsid w:val="00940AAC"/>
    <w:rsid w:val="009815D8"/>
    <w:rsid w:val="00995A10"/>
    <w:rsid w:val="009B526C"/>
    <w:rsid w:val="00A55839"/>
    <w:rsid w:val="00A63629"/>
    <w:rsid w:val="00B85253"/>
    <w:rsid w:val="00BF3937"/>
    <w:rsid w:val="00C4350E"/>
    <w:rsid w:val="00C5352C"/>
    <w:rsid w:val="00CF32B0"/>
    <w:rsid w:val="00D5446E"/>
    <w:rsid w:val="00D93581"/>
    <w:rsid w:val="00DA446A"/>
    <w:rsid w:val="00DC397B"/>
    <w:rsid w:val="00E35D40"/>
    <w:rsid w:val="00EE58AA"/>
    <w:rsid w:val="00FA17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BAB1DC-4B2B-4C8A-843E-A76D2E24C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404A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04A0"/>
    <w:rPr>
      <w:sz w:val="20"/>
      <w:szCs w:val="20"/>
    </w:rPr>
  </w:style>
  <w:style w:type="paragraph" w:styleId="Footer">
    <w:name w:val="footer"/>
    <w:basedOn w:val="Normal"/>
    <w:link w:val="FooterChar"/>
    <w:uiPriority w:val="99"/>
    <w:semiHidden/>
    <w:unhideWhenUsed/>
    <w:rsid w:val="009404A0"/>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9404A0"/>
  </w:style>
  <w:style w:type="character" w:customStyle="1" w:styleId="hps">
    <w:name w:val="hps"/>
    <w:basedOn w:val="DefaultParagraphFont"/>
    <w:rsid w:val="009404A0"/>
  </w:style>
  <w:style w:type="character" w:customStyle="1" w:styleId="shorttext">
    <w:name w:val="short_text"/>
    <w:basedOn w:val="DefaultParagraphFont"/>
    <w:rsid w:val="009404A0"/>
  </w:style>
  <w:style w:type="character" w:styleId="FootnoteReference">
    <w:name w:val="footnote reference"/>
    <w:aliases w:val="پاورقی"/>
    <w:uiPriority w:val="99"/>
    <w:unhideWhenUsed/>
    <w:rsid w:val="009404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ormags.com/view/fa/articlepage/58204" TargetMode="External"/><Relationship Id="rId13" Type="http://schemas.openxmlformats.org/officeDocument/2006/relationships/hyperlink" Target="http://www.noormags.com/view/fa/creator/42755" TargetMode="External"/><Relationship Id="rId18" Type="http://schemas.openxmlformats.org/officeDocument/2006/relationships/hyperlink" Target="http://www.noormags.com/view/fa/creator/237207" TargetMode="External"/><Relationship Id="rId26" Type="http://schemas.openxmlformats.org/officeDocument/2006/relationships/hyperlink" Target="http://www.noormags.com/view/fa/creator/147685"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noormags.com/view/fa/creator/201871" TargetMode="External"/><Relationship Id="rId34" Type="http://schemas.openxmlformats.org/officeDocument/2006/relationships/hyperlink" Target="http://www.noormags.com/view/fa/creator/155322" TargetMode="External"/><Relationship Id="rId7" Type="http://schemas.openxmlformats.org/officeDocument/2006/relationships/footer" Target="footer1.xml"/><Relationship Id="rId12" Type="http://schemas.openxmlformats.org/officeDocument/2006/relationships/hyperlink" Target="http://www.noormags.com/view/fa/articlepage/481044" TargetMode="External"/><Relationship Id="rId17" Type="http://schemas.openxmlformats.org/officeDocument/2006/relationships/hyperlink" Target="http://www.noormags.com/view/fa/creator/237206" TargetMode="External"/><Relationship Id="rId25" Type="http://schemas.openxmlformats.org/officeDocument/2006/relationships/hyperlink" Target="http://www.noormags.com/view/fa/articlepage/58204" TargetMode="External"/><Relationship Id="rId33" Type="http://schemas.openxmlformats.org/officeDocument/2006/relationships/hyperlink" Target="http://www.noormags.com/view/fa/magazine/1104" TargetMode="External"/><Relationship Id="rId38" Type="http://schemas.openxmlformats.org/officeDocument/2006/relationships/hyperlink" Target="http://www.newhorizons.org" TargetMode="External"/><Relationship Id="rId2" Type="http://schemas.openxmlformats.org/officeDocument/2006/relationships/styles" Target="styles.xml"/><Relationship Id="rId16" Type="http://schemas.openxmlformats.org/officeDocument/2006/relationships/hyperlink" Target="http://www.noormags.com/view/fa/creator/235604" TargetMode="External"/><Relationship Id="rId20" Type="http://schemas.openxmlformats.org/officeDocument/2006/relationships/hyperlink" Target="http://www.noormags.com/view/fa/creator/99149" TargetMode="External"/><Relationship Id="rId29" Type="http://schemas.openxmlformats.org/officeDocument/2006/relationships/hyperlink" Target="http://www.noormags.com/view/fa/creator/14766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oormags.com/view/fa/articlepage/916701" TargetMode="External"/><Relationship Id="rId24" Type="http://schemas.openxmlformats.org/officeDocument/2006/relationships/hyperlink" Target="http://www.noormags.com/view/fa/magazine/150" TargetMode="External"/><Relationship Id="rId32" Type="http://schemas.openxmlformats.org/officeDocument/2006/relationships/hyperlink" Target="http://www.noormags.com/view/fa/articlepage/916701" TargetMode="External"/><Relationship Id="rId37" Type="http://schemas.openxmlformats.org/officeDocument/2006/relationships/hyperlink" Target="http://www.noormags.com/view/fa/magazine/747"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noormags.com/view/fa/magazine/232" TargetMode="External"/><Relationship Id="rId23" Type="http://schemas.openxmlformats.org/officeDocument/2006/relationships/hyperlink" Target="http://www.noormags.com/view/fa/articlepage/388043" TargetMode="External"/><Relationship Id="rId28" Type="http://schemas.openxmlformats.org/officeDocument/2006/relationships/hyperlink" Target="http://www.noormags.com/view/fa/articlepage/112750" TargetMode="External"/><Relationship Id="rId36" Type="http://schemas.openxmlformats.org/officeDocument/2006/relationships/hyperlink" Target="http://www.noormags.com/view/fa/articlepage/642085" TargetMode="External"/><Relationship Id="rId10" Type="http://schemas.openxmlformats.org/officeDocument/2006/relationships/hyperlink" Target="http://www.noormags.com/view/fa/articlepage/481044" TargetMode="External"/><Relationship Id="rId19" Type="http://schemas.openxmlformats.org/officeDocument/2006/relationships/hyperlink" Target="http://www.noormags.com/view/fa/articlepage/884618" TargetMode="External"/><Relationship Id="rId31" Type="http://schemas.openxmlformats.org/officeDocument/2006/relationships/hyperlink" Target="http://www.noormags.com/view/fa/creator/14122" TargetMode="External"/><Relationship Id="rId4" Type="http://schemas.openxmlformats.org/officeDocument/2006/relationships/webSettings" Target="webSettings.xml"/><Relationship Id="rId9" Type="http://schemas.openxmlformats.org/officeDocument/2006/relationships/hyperlink" Target="http://www.noormags.com/view/fa/articlepage/112750" TargetMode="External"/><Relationship Id="rId14" Type="http://schemas.openxmlformats.org/officeDocument/2006/relationships/hyperlink" Target="http://www.noormags.com/view/fa/articlepage/873744" TargetMode="External"/><Relationship Id="rId22" Type="http://schemas.openxmlformats.org/officeDocument/2006/relationships/hyperlink" Target="http://www.noormags.com/view/fa/creator/99150" TargetMode="External"/><Relationship Id="rId27" Type="http://schemas.openxmlformats.org/officeDocument/2006/relationships/hyperlink" Target="http://www.noormags.com/view/fa/creator/30514" TargetMode="External"/><Relationship Id="rId30" Type="http://schemas.openxmlformats.org/officeDocument/2006/relationships/hyperlink" Target="http://www.noormags.com/view/fa/creator/244847" TargetMode="External"/><Relationship Id="rId35" Type="http://schemas.openxmlformats.org/officeDocument/2006/relationships/hyperlink" Target="http://www.noormags.com/view/fa/creator/1494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5946</Words>
  <Characters>33897</Characters>
  <Application>Microsoft Office Word</Application>
  <DocSecurity>0</DocSecurity>
  <Lines>282</Lines>
  <Paragraphs>79</Paragraphs>
  <ScaleCrop>false</ScaleCrop>
  <Company>Deftones</Company>
  <LinksUpToDate>false</LinksUpToDate>
  <CharactersWithSpaces>39764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cp:lastModifiedBy>
  <cp:revision>4</cp:revision>
  <dcterms:created xsi:type="dcterms:W3CDTF">2016-11-08T04:43:00Z</dcterms:created>
  <dcterms:modified xsi:type="dcterms:W3CDTF">2018-07-02T03:25:00Z</dcterms:modified>
</cp:coreProperties>
</file>